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F75" w:rsidRDefault="00081CDD" w:rsidP="00621F75">
      <w:pPr>
        <w:rPr>
          <w:b/>
          <w:bCs/>
          <w:sz w:val="36"/>
          <w:szCs w:val="48"/>
          <w:u w:val="single"/>
        </w:rPr>
      </w:pPr>
      <w:r>
        <w:rPr>
          <w:b/>
          <w:bCs/>
          <w:noProof/>
          <w:sz w:val="20"/>
          <w:lang w:bidi="sa-IN"/>
        </w:rPr>
        <mc:AlternateContent>
          <mc:Choice Requires="wps">
            <w:drawing>
              <wp:anchor distT="0" distB="0" distL="114300" distR="114300" simplePos="0" relativeHeight="251660288" behindDoc="0" locked="0" layoutInCell="1" allowOverlap="1" wp14:anchorId="3B5D6EE8" wp14:editId="0A74959F">
                <wp:simplePos x="0" y="0"/>
                <wp:positionH relativeFrom="column">
                  <wp:posOffset>5600700</wp:posOffset>
                </wp:positionH>
                <wp:positionV relativeFrom="paragraph">
                  <wp:posOffset>-685800</wp:posOffset>
                </wp:positionV>
                <wp:extent cx="800100" cy="585787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857875"/>
                        </a:xfrm>
                        <a:prstGeom prst="rect">
                          <a:avLst/>
                        </a:prstGeom>
                        <a:solidFill>
                          <a:srgbClr val="C0C0C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1F75" w:rsidRDefault="00621F75" w:rsidP="00621F75">
                            <w:pPr>
                              <w:rPr>
                                <w:sz w:val="16"/>
                              </w:rPr>
                            </w:pPr>
                          </w:p>
                          <w:p w:rsidR="00621F75" w:rsidRDefault="00621F75" w:rsidP="00621F75">
                            <w:pPr>
                              <w:pStyle w:val="BodyText2"/>
                              <w:rPr>
                                <w:u w:val="single"/>
                              </w:rPr>
                            </w:pPr>
                            <w:r>
                              <w:rPr>
                                <w:u w:val="single"/>
                              </w:rPr>
                              <w:t>ACTC Liberal Arts Institute Consortium</w:t>
                            </w:r>
                          </w:p>
                          <w:p w:rsidR="00621F75" w:rsidRDefault="00621F75" w:rsidP="00621F75">
                            <w:pPr>
                              <w:pStyle w:val="BodyText2"/>
                              <w:rPr>
                                <w:u w:val="single"/>
                              </w:rPr>
                            </w:pPr>
                          </w:p>
                          <w:p w:rsidR="00621F75" w:rsidRDefault="00621F75" w:rsidP="00621F75">
                            <w:pPr>
                              <w:pStyle w:val="BodyText2"/>
                              <w:rPr>
                                <w:i w:val="0"/>
                                <w:iCs w:val="0"/>
                              </w:rPr>
                            </w:pPr>
                            <w:r>
                              <w:rPr>
                                <w:i w:val="0"/>
                                <w:iCs w:val="0"/>
                              </w:rPr>
                              <w:t>Assumption College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Benedictine University</w:t>
                            </w:r>
                          </w:p>
                          <w:p w:rsidR="00081CDD" w:rsidRDefault="00081CDD" w:rsidP="00621F75">
                            <w:pPr>
                              <w:pStyle w:val="BodyText2"/>
                              <w:rPr>
                                <w:i w:val="0"/>
                                <w:iCs w:val="0"/>
                              </w:rPr>
                            </w:pPr>
                          </w:p>
                          <w:p w:rsidR="00081CDD" w:rsidRDefault="00081CDD" w:rsidP="00621F75">
                            <w:pPr>
                              <w:pStyle w:val="BodyText2"/>
                              <w:rPr>
                                <w:i w:val="0"/>
                                <w:iCs w:val="0"/>
                              </w:rPr>
                            </w:pPr>
                            <w:r>
                              <w:rPr>
                                <w:i w:val="0"/>
                                <w:iCs w:val="0"/>
                              </w:rPr>
                              <w:t>Carthage College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Columbia University</w:t>
                            </w:r>
                          </w:p>
                          <w:p w:rsidR="006C0036" w:rsidRDefault="006C0036" w:rsidP="00621F75">
                            <w:pPr>
                              <w:pStyle w:val="BodyText2"/>
                              <w:rPr>
                                <w:i w:val="0"/>
                                <w:iCs w:val="0"/>
                              </w:rPr>
                            </w:pPr>
                          </w:p>
                          <w:p w:rsidR="006C0036" w:rsidRDefault="006C0036" w:rsidP="00621F75">
                            <w:pPr>
                              <w:pStyle w:val="BodyText2"/>
                              <w:rPr>
                                <w:i w:val="0"/>
                                <w:iCs w:val="0"/>
                              </w:rPr>
                            </w:pPr>
                            <w:r>
                              <w:rPr>
                                <w:i w:val="0"/>
                                <w:iCs w:val="0"/>
                              </w:rPr>
                              <w:t>Concordia University, Irvine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Pepperdine University</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Rhodes College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Saint Bonaventure University</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 xml:space="preserve">Saint John’s College – Annapolis </w:t>
                            </w:r>
                            <w:proofErr w:type="gramStart"/>
                            <w:r>
                              <w:rPr>
                                <w:i w:val="0"/>
                                <w:iCs w:val="0"/>
                              </w:rPr>
                              <w:t>and  Santa</w:t>
                            </w:r>
                            <w:proofErr w:type="gramEnd"/>
                            <w:r>
                              <w:rPr>
                                <w:i w:val="0"/>
                                <w:iCs w:val="0"/>
                              </w:rPr>
                              <w:t xml:space="preserve"> Fe</w:t>
                            </w:r>
                          </w:p>
                          <w:p w:rsidR="00621F75" w:rsidRDefault="00621F75" w:rsidP="00621F75">
                            <w:pPr>
                              <w:pStyle w:val="BodyText2"/>
                              <w:rPr>
                                <w:i w:val="0"/>
                                <w:iCs w:val="0"/>
                              </w:rPr>
                            </w:pPr>
                          </w:p>
                          <w:p w:rsidR="00621F75" w:rsidRPr="00863CD6" w:rsidRDefault="00621F75" w:rsidP="00621F75">
                            <w:pPr>
                              <w:pStyle w:val="BodyText2"/>
                              <w:rPr>
                                <w:i w:val="0"/>
                                <w:iCs w:val="0"/>
                              </w:rPr>
                            </w:pPr>
                            <w:r>
                              <w:rPr>
                                <w:i w:val="0"/>
                                <w:iCs w:val="0"/>
                              </w:rPr>
                              <w:t>Saint Mary’s College of California</w:t>
                            </w:r>
                          </w:p>
                          <w:p w:rsidR="00621F75" w:rsidRDefault="00621F75" w:rsidP="00621F75">
                            <w:pPr>
                              <w:rPr>
                                <w:sz w:val="16"/>
                              </w:rPr>
                            </w:pPr>
                          </w:p>
                          <w:p w:rsidR="00621F75" w:rsidRDefault="00621F75" w:rsidP="00621F75">
                            <w:pPr>
                              <w:rPr>
                                <w:sz w:val="16"/>
                              </w:rPr>
                            </w:pPr>
                            <w:r>
                              <w:rPr>
                                <w:sz w:val="16"/>
                              </w:rPr>
                              <w:t>Shimer College</w:t>
                            </w:r>
                          </w:p>
                          <w:p w:rsidR="00621F75" w:rsidRDefault="00621F75" w:rsidP="00621F75">
                            <w:pPr>
                              <w:rPr>
                                <w:sz w:val="16"/>
                              </w:rPr>
                            </w:pPr>
                          </w:p>
                          <w:p w:rsidR="00621F75" w:rsidRDefault="00621F75" w:rsidP="00621F75">
                            <w:pPr>
                              <w:rPr>
                                <w:sz w:val="16"/>
                              </w:rPr>
                            </w:pPr>
                            <w:r>
                              <w:rPr>
                                <w:sz w:val="16"/>
                              </w:rPr>
                              <w:t>University of Dallas</w:t>
                            </w:r>
                          </w:p>
                          <w:p w:rsidR="00621F75" w:rsidRDefault="00621F75" w:rsidP="00621F75">
                            <w:pPr>
                              <w:rPr>
                                <w:sz w:val="16"/>
                              </w:rPr>
                            </w:pPr>
                          </w:p>
                          <w:p w:rsidR="00621F75" w:rsidRDefault="00621F75" w:rsidP="00621F75">
                            <w:pPr>
                              <w:rPr>
                                <w:sz w:val="16"/>
                              </w:rPr>
                            </w:pPr>
                            <w:r>
                              <w:rPr>
                                <w:sz w:val="16"/>
                              </w:rPr>
                              <w:t>University of Notre Dame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41pt;margin-top:-54pt;width:63pt;height:46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" fillcolor="silver" stroked="f">
                <v:fill opacity="32896f"/>
                <v:textbox>
                  <w:txbxContent>
                    <w:p w:rsidR="00621F75" w:rsidRDefault="00621F75" w:rsidP="00621F75">
                      <w:pPr>
                        <w:rPr>
                          <w:sz w:val="16"/>
                        </w:rPr>
                      </w:pPr>
                    </w:p>
                    <w:p w:rsidR="00621F75" w:rsidRDefault="00621F75" w:rsidP="00621F75">
                      <w:pPr>
                        <w:pStyle w:val="BodyText2"/>
                        <w:rPr>
                          <w:u w:val="single"/>
                        </w:rPr>
                      </w:pPr>
                      <w:r>
                        <w:rPr>
                          <w:u w:val="single"/>
                        </w:rPr>
                        <w:t>ACTC Liberal Arts Institute Consortium</w:t>
                      </w:r>
                    </w:p>
                    <w:p w:rsidR="00621F75" w:rsidRDefault="00621F75" w:rsidP="00621F75">
                      <w:pPr>
                        <w:pStyle w:val="BodyText2"/>
                        <w:rPr>
                          <w:u w:val="single"/>
                        </w:rPr>
                      </w:pPr>
                    </w:p>
                    <w:p w:rsidR="00621F75" w:rsidRDefault="00621F75" w:rsidP="00621F75">
                      <w:pPr>
                        <w:pStyle w:val="BodyText2"/>
                        <w:rPr>
                          <w:i w:val="0"/>
                          <w:iCs w:val="0"/>
                        </w:rPr>
                      </w:pPr>
                      <w:r>
                        <w:rPr>
                          <w:i w:val="0"/>
                          <w:iCs w:val="0"/>
                        </w:rPr>
                        <w:t>Assumption College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Benedictine University</w:t>
                      </w:r>
                    </w:p>
                    <w:p w:rsidR="00081CDD" w:rsidRDefault="00081CDD" w:rsidP="00621F75">
                      <w:pPr>
                        <w:pStyle w:val="BodyText2"/>
                        <w:rPr>
                          <w:i w:val="0"/>
                          <w:iCs w:val="0"/>
                        </w:rPr>
                      </w:pPr>
                    </w:p>
                    <w:p w:rsidR="00081CDD" w:rsidRDefault="00081CDD" w:rsidP="00621F75">
                      <w:pPr>
                        <w:pStyle w:val="BodyText2"/>
                        <w:rPr>
                          <w:i w:val="0"/>
                          <w:iCs w:val="0"/>
                        </w:rPr>
                      </w:pPr>
                      <w:r>
                        <w:rPr>
                          <w:i w:val="0"/>
                          <w:iCs w:val="0"/>
                        </w:rPr>
                        <w:t>Carthage College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Columbia University</w:t>
                      </w:r>
                    </w:p>
                    <w:p w:rsidR="006C0036" w:rsidRDefault="006C0036" w:rsidP="00621F75">
                      <w:pPr>
                        <w:pStyle w:val="BodyText2"/>
                        <w:rPr>
                          <w:i w:val="0"/>
                          <w:iCs w:val="0"/>
                        </w:rPr>
                      </w:pPr>
                    </w:p>
                    <w:p w:rsidR="006C0036" w:rsidRDefault="006C0036" w:rsidP="00621F75">
                      <w:pPr>
                        <w:pStyle w:val="BodyText2"/>
                        <w:rPr>
                          <w:i w:val="0"/>
                          <w:iCs w:val="0"/>
                        </w:rPr>
                      </w:pPr>
                      <w:r>
                        <w:rPr>
                          <w:i w:val="0"/>
                          <w:iCs w:val="0"/>
                        </w:rPr>
                        <w:t>Concordia University, Irvine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Pepperdine University</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Rhodes College</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Saint Bonaventure University</w:t>
                      </w:r>
                    </w:p>
                    <w:p w:rsidR="00621F75" w:rsidRDefault="00621F75" w:rsidP="00621F75">
                      <w:pPr>
                        <w:pStyle w:val="BodyText2"/>
                        <w:rPr>
                          <w:i w:val="0"/>
                          <w:iCs w:val="0"/>
                        </w:rPr>
                      </w:pPr>
                    </w:p>
                    <w:p w:rsidR="00621F75" w:rsidRDefault="00621F75" w:rsidP="00621F75">
                      <w:pPr>
                        <w:pStyle w:val="BodyText2"/>
                        <w:rPr>
                          <w:i w:val="0"/>
                          <w:iCs w:val="0"/>
                        </w:rPr>
                      </w:pPr>
                      <w:r>
                        <w:rPr>
                          <w:i w:val="0"/>
                          <w:iCs w:val="0"/>
                        </w:rPr>
                        <w:t xml:space="preserve">Saint John’s College – Annapolis </w:t>
                      </w:r>
                      <w:proofErr w:type="gramStart"/>
                      <w:r>
                        <w:rPr>
                          <w:i w:val="0"/>
                          <w:iCs w:val="0"/>
                        </w:rPr>
                        <w:t>and  Santa</w:t>
                      </w:r>
                      <w:proofErr w:type="gramEnd"/>
                      <w:r>
                        <w:rPr>
                          <w:i w:val="0"/>
                          <w:iCs w:val="0"/>
                        </w:rPr>
                        <w:t xml:space="preserve"> Fe</w:t>
                      </w:r>
                    </w:p>
                    <w:p w:rsidR="00621F75" w:rsidRDefault="00621F75" w:rsidP="00621F75">
                      <w:pPr>
                        <w:pStyle w:val="BodyText2"/>
                        <w:rPr>
                          <w:i w:val="0"/>
                          <w:iCs w:val="0"/>
                        </w:rPr>
                      </w:pPr>
                    </w:p>
                    <w:p w:rsidR="00621F75" w:rsidRPr="00863CD6" w:rsidRDefault="00621F75" w:rsidP="00621F75">
                      <w:pPr>
                        <w:pStyle w:val="BodyText2"/>
                        <w:rPr>
                          <w:i w:val="0"/>
                          <w:iCs w:val="0"/>
                        </w:rPr>
                      </w:pPr>
                      <w:r>
                        <w:rPr>
                          <w:i w:val="0"/>
                          <w:iCs w:val="0"/>
                        </w:rPr>
                        <w:t>Saint Mary’s College of California</w:t>
                      </w:r>
                    </w:p>
                    <w:p w:rsidR="00621F75" w:rsidRDefault="00621F75" w:rsidP="00621F75">
                      <w:pPr>
                        <w:rPr>
                          <w:sz w:val="16"/>
                        </w:rPr>
                      </w:pPr>
                    </w:p>
                    <w:p w:rsidR="00621F75" w:rsidRDefault="00621F75" w:rsidP="00621F75">
                      <w:pPr>
                        <w:rPr>
                          <w:sz w:val="16"/>
                        </w:rPr>
                      </w:pPr>
                      <w:r>
                        <w:rPr>
                          <w:sz w:val="16"/>
                        </w:rPr>
                        <w:t>Shimer College</w:t>
                      </w:r>
                    </w:p>
                    <w:p w:rsidR="00621F75" w:rsidRDefault="00621F75" w:rsidP="00621F75">
                      <w:pPr>
                        <w:rPr>
                          <w:sz w:val="16"/>
                        </w:rPr>
                      </w:pPr>
                    </w:p>
                    <w:p w:rsidR="00621F75" w:rsidRDefault="00621F75" w:rsidP="00621F75">
                      <w:pPr>
                        <w:rPr>
                          <w:sz w:val="16"/>
                        </w:rPr>
                      </w:pPr>
                      <w:r>
                        <w:rPr>
                          <w:sz w:val="16"/>
                        </w:rPr>
                        <w:t>University of Dallas</w:t>
                      </w:r>
                    </w:p>
                    <w:p w:rsidR="00621F75" w:rsidRDefault="00621F75" w:rsidP="00621F75">
                      <w:pPr>
                        <w:rPr>
                          <w:sz w:val="16"/>
                        </w:rPr>
                      </w:pPr>
                    </w:p>
                    <w:p w:rsidR="00621F75" w:rsidRDefault="00621F75" w:rsidP="00621F75">
                      <w:pPr>
                        <w:rPr>
                          <w:sz w:val="16"/>
                        </w:rPr>
                      </w:pPr>
                      <w:r>
                        <w:rPr>
                          <w:sz w:val="16"/>
                        </w:rPr>
                        <w:t>University of Notre Dame</w:t>
                      </w:r>
                    </w:p>
                  </w:txbxContent>
                </v:textbox>
              </v:shape>
            </w:pict>
          </mc:Fallback>
        </mc:AlternateContent>
      </w:r>
      <w:r w:rsidR="00E30B3B">
        <w:rPr>
          <w:b/>
          <w:bCs/>
          <w:noProof/>
          <w:lang w:bidi="sa-IN"/>
        </w:rPr>
        <mc:AlternateContent>
          <mc:Choice Requires="wps">
            <w:drawing>
              <wp:anchor distT="0" distB="0" distL="114300" distR="114300" simplePos="0" relativeHeight="251659264" behindDoc="0" locked="0" layoutInCell="1" allowOverlap="1" wp14:anchorId="06EFE99C" wp14:editId="3CE1BEB1">
                <wp:simplePos x="0" y="0"/>
                <wp:positionH relativeFrom="column">
                  <wp:posOffset>-914400</wp:posOffset>
                </wp:positionH>
                <wp:positionV relativeFrom="paragraph">
                  <wp:posOffset>-685800</wp:posOffset>
                </wp:positionV>
                <wp:extent cx="742950" cy="81057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8105775"/>
                        </a:xfrm>
                        <a:prstGeom prst="rect">
                          <a:avLst/>
                        </a:prstGeom>
                        <a:solidFill>
                          <a:srgbClr val="C0C0C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1F75" w:rsidRDefault="00621F75" w:rsidP="00621F75">
                            <w:pPr>
                              <w:pStyle w:val="Heading1"/>
                              <w:rPr>
                                <w:b/>
                                <w:bCs/>
                                <w:sz w:val="16"/>
                                <w:u w:val="single"/>
                              </w:rPr>
                            </w:pPr>
                          </w:p>
                          <w:p w:rsidR="00621F75" w:rsidRDefault="00621F75" w:rsidP="00621F75">
                            <w:pPr>
                              <w:pStyle w:val="Heading1"/>
                              <w:rPr>
                                <w:b/>
                                <w:bCs/>
                                <w:sz w:val="16"/>
                                <w:u w:val="single"/>
                              </w:rPr>
                            </w:pPr>
                            <w:r>
                              <w:rPr>
                                <w:b/>
                                <w:bCs/>
                                <w:sz w:val="16"/>
                                <w:u w:val="single"/>
                              </w:rPr>
                              <w:t xml:space="preserve">ACTC Board </w:t>
                            </w:r>
                          </w:p>
                          <w:p w:rsidR="00621F75" w:rsidRDefault="00621F75" w:rsidP="00621F75">
                            <w:pPr>
                              <w:pStyle w:val="BodyText3"/>
                              <w:spacing w:line="140" w:lineRule="exact"/>
                              <w:rPr>
                                <w:sz w:val="16"/>
                              </w:rPr>
                            </w:pPr>
                          </w:p>
                          <w:p w:rsidR="00621F75" w:rsidRDefault="00621F75" w:rsidP="00621F75">
                            <w:pPr>
                              <w:pStyle w:val="BodyText3"/>
                              <w:spacing w:line="170" w:lineRule="exact"/>
                              <w:rPr>
                                <w:sz w:val="16"/>
                              </w:rPr>
                            </w:pPr>
                            <w:r>
                              <w:rPr>
                                <w:sz w:val="16"/>
                              </w:rPr>
                              <w:t>Richard Kamber, President ACTC,</w:t>
                            </w:r>
                          </w:p>
                          <w:p w:rsidR="00621F75" w:rsidRDefault="00621F75" w:rsidP="00621F75">
                            <w:pPr>
                              <w:spacing w:line="170" w:lineRule="exact"/>
                              <w:rPr>
                                <w:i/>
                                <w:iCs/>
                                <w:sz w:val="16"/>
                              </w:rPr>
                            </w:pPr>
                            <w:r>
                              <w:rPr>
                                <w:i/>
                                <w:iCs/>
                                <w:sz w:val="16"/>
                              </w:rPr>
                              <w:t>College of New Jersey</w:t>
                            </w:r>
                          </w:p>
                          <w:p w:rsidR="00621F75" w:rsidRDefault="00621F75" w:rsidP="00621F75">
                            <w:pPr>
                              <w:spacing w:line="170" w:lineRule="exact"/>
                              <w:rPr>
                                <w:i/>
                                <w:iCs/>
                                <w:sz w:val="16"/>
                              </w:rPr>
                            </w:pPr>
                          </w:p>
                          <w:p w:rsidR="00621F75" w:rsidRDefault="00621F75" w:rsidP="00621F75">
                            <w:pPr>
                              <w:spacing w:line="170" w:lineRule="exact"/>
                              <w:rPr>
                                <w:sz w:val="16"/>
                              </w:rPr>
                            </w:pPr>
                            <w:r>
                              <w:rPr>
                                <w:sz w:val="16"/>
                              </w:rPr>
                              <w:t>Kathleen Burk</w:t>
                            </w:r>
                          </w:p>
                          <w:p w:rsidR="00621F75" w:rsidRPr="007D1E0C" w:rsidRDefault="0072614D" w:rsidP="00621F75">
                            <w:pPr>
                              <w:spacing w:line="170" w:lineRule="exact"/>
                              <w:rPr>
                                <w:i/>
                                <w:sz w:val="16"/>
                              </w:rPr>
                            </w:pPr>
                            <w:r>
                              <w:rPr>
                                <w:i/>
                                <w:sz w:val="16"/>
                              </w:rPr>
                              <w:t>Independent Scholar</w:t>
                            </w:r>
                          </w:p>
                          <w:p w:rsidR="00621F75" w:rsidRDefault="00621F75" w:rsidP="00621F75">
                            <w:pPr>
                              <w:spacing w:line="170" w:lineRule="exact"/>
                              <w:rPr>
                                <w:sz w:val="16"/>
                              </w:rPr>
                            </w:pPr>
                          </w:p>
                          <w:p w:rsidR="00621F75" w:rsidRDefault="00621F75" w:rsidP="00621F75">
                            <w:pPr>
                              <w:spacing w:line="170" w:lineRule="exact"/>
                              <w:rPr>
                                <w:iCs/>
                                <w:sz w:val="16"/>
                              </w:rPr>
                            </w:pPr>
                            <w:r>
                              <w:rPr>
                                <w:iCs/>
                                <w:sz w:val="16"/>
                              </w:rPr>
                              <w:t>Brent Cejda</w:t>
                            </w:r>
                          </w:p>
                          <w:p w:rsidR="00621F75" w:rsidRPr="008138B1" w:rsidRDefault="00621F75" w:rsidP="00621F75">
                            <w:pPr>
                              <w:spacing w:line="170" w:lineRule="exact"/>
                              <w:rPr>
                                <w:i/>
                                <w:iCs/>
                                <w:sz w:val="16"/>
                              </w:rPr>
                            </w:pPr>
                            <w:r>
                              <w:rPr>
                                <w:i/>
                                <w:iCs/>
                                <w:sz w:val="16"/>
                              </w:rPr>
                              <w:t>University of Nebraska</w:t>
                            </w:r>
                          </w:p>
                          <w:p w:rsidR="00621F75" w:rsidRDefault="00621F75" w:rsidP="00621F75">
                            <w:pPr>
                              <w:spacing w:line="170" w:lineRule="exact"/>
                              <w:rPr>
                                <w:sz w:val="16"/>
                              </w:rPr>
                            </w:pPr>
                          </w:p>
                          <w:p w:rsidR="005E19F8" w:rsidRDefault="005E19F8" w:rsidP="00621F75">
                            <w:pPr>
                              <w:pStyle w:val="BodyText3"/>
                              <w:spacing w:line="170" w:lineRule="exact"/>
                              <w:rPr>
                                <w:sz w:val="16"/>
                              </w:rPr>
                            </w:pPr>
                            <w:r>
                              <w:rPr>
                                <w:sz w:val="16"/>
                              </w:rPr>
                              <w:t>Dan Cullen</w:t>
                            </w:r>
                          </w:p>
                          <w:p w:rsidR="005E19F8" w:rsidRPr="005E19F8" w:rsidRDefault="005E19F8" w:rsidP="00621F75">
                            <w:pPr>
                              <w:pStyle w:val="BodyText3"/>
                              <w:spacing w:line="170" w:lineRule="exact"/>
                              <w:rPr>
                                <w:i/>
                                <w:iCs/>
                                <w:sz w:val="16"/>
                              </w:rPr>
                            </w:pPr>
                            <w:r w:rsidRPr="005E19F8">
                              <w:rPr>
                                <w:i/>
                                <w:iCs/>
                                <w:sz w:val="16"/>
                              </w:rPr>
                              <w:t>Rhodes College</w:t>
                            </w:r>
                          </w:p>
                          <w:p w:rsidR="005E19F8" w:rsidRDefault="005E19F8" w:rsidP="00621F75">
                            <w:pPr>
                              <w:pStyle w:val="BodyText3"/>
                              <w:spacing w:line="170" w:lineRule="exact"/>
                              <w:rPr>
                                <w:sz w:val="16"/>
                              </w:rPr>
                            </w:pPr>
                          </w:p>
                          <w:p w:rsidR="00621F75" w:rsidRDefault="00621F75" w:rsidP="00621F75">
                            <w:pPr>
                              <w:pStyle w:val="BodyText3"/>
                              <w:spacing w:line="170" w:lineRule="exact"/>
                              <w:rPr>
                                <w:sz w:val="16"/>
                              </w:rPr>
                            </w:pPr>
                            <w:r>
                              <w:rPr>
                                <w:sz w:val="16"/>
                              </w:rPr>
                              <w:t xml:space="preserve">David </w:t>
                            </w:r>
                            <w:proofErr w:type="spellStart"/>
                            <w:r>
                              <w:rPr>
                                <w:sz w:val="16"/>
                              </w:rPr>
                              <w:t>DiMattio</w:t>
                            </w:r>
                            <w:proofErr w:type="spellEnd"/>
                          </w:p>
                          <w:p w:rsidR="00621F75" w:rsidRDefault="0064689B" w:rsidP="00621F75">
                            <w:pPr>
                              <w:pStyle w:val="BodyText3"/>
                              <w:spacing w:line="170" w:lineRule="exact"/>
                              <w:rPr>
                                <w:i/>
                                <w:sz w:val="16"/>
                              </w:rPr>
                            </w:pPr>
                            <w:r>
                              <w:rPr>
                                <w:i/>
                                <w:sz w:val="16"/>
                              </w:rPr>
                              <w:t>Montgomery County Community College</w:t>
                            </w:r>
                          </w:p>
                          <w:p w:rsidR="00621F75" w:rsidRDefault="00621F75" w:rsidP="00621F75">
                            <w:pPr>
                              <w:spacing w:line="170" w:lineRule="exact"/>
                              <w:rPr>
                                <w:i/>
                                <w:iCs/>
                                <w:sz w:val="16"/>
                              </w:rPr>
                            </w:pPr>
                          </w:p>
                          <w:p w:rsidR="00621F75" w:rsidRDefault="00621F75" w:rsidP="00621F75">
                            <w:pPr>
                              <w:pStyle w:val="BodyText3"/>
                              <w:spacing w:line="170" w:lineRule="exact"/>
                              <w:rPr>
                                <w:sz w:val="16"/>
                              </w:rPr>
                            </w:pPr>
                            <w:r>
                              <w:rPr>
                                <w:sz w:val="16"/>
                              </w:rPr>
                              <w:t>Bruce Kimball</w:t>
                            </w:r>
                          </w:p>
                          <w:p w:rsidR="00621F75" w:rsidRDefault="00621F75" w:rsidP="00621F75">
                            <w:pPr>
                              <w:pStyle w:val="BodyText3"/>
                              <w:spacing w:line="170" w:lineRule="exact"/>
                              <w:rPr>
                                <w:i/>
                                <w:sz w:val="16"/>
                              </w:rPr>
                            </w:pPr>
                            <w:r>
                              <w:rPr>
                                <w:i/>
                                <w:sz w:val="16"/>
                              </w:rPr>
                              <w:t>Ohio State University</w:t>
                            </w:r>
                          </w:p>
                          <w:p w:rsidR="00621F75" w:rsidRDefault="00621F75" w:rsidP="00621F75">
                            <w:pPr>
                              <w:spacing w:line="170" w:lineRule="exact"/>
                              <w:rPr>
                                <w:sz w:val="16"/>
                              </w:rPr>
                            </w:pPr>
                          </w:p>
                          <w:p w:rsidR="00621F75" w:rsidRDefault="00621F75" w:rsidP="00621F75">
                            <w:pPr>
                              <w:pStyle w:val="BodyText3"/>
                              <w:spacing w:line="170" w:lineRule="exact"/>
                              <w:rPr>
                                <w:sz w:val="16"/>
                              </w:rPr>
                            </w:pPr>
                            <w:r>
                              <w:rPr>
                                <w:sz w:val="16"/>
                              </w:rPr>
                              <w:t>Page Laws</w:t>
                            </w:r>
                          </w:p>
                          <w:p w:rsidR="00621F75" w:rsidRPr="007D1E0C" w:rsidRDefault="00621F75" w:rsidP="00621F75">
                            <w:pPr>
                              <w:pStyle w:val="BodyText3"/>
                              <w:spacing w:line="170" w:lineRule="exact"/>
                              <w:rPr>
                                <w:i/>
                                <w:sz w:val="16"/>
                              </w:rPr>
                            </w:pPr>
                            <w:r>
                              <w:rPr>
                                <w:i/>
                                <w:sz w:val="16"/>
                              </w:rPr>
                              <w:t>Norfolk State University</w:t>
                            </w:r>
                          </w:p>
                          <w:p w:rsidR="00621F75" w:rsidRDefault="00621F75" w:rsidP="00621F75">
                            <w:pPr>
                              <w:pStyle w:val="BodyText3"/>
                              <w:spacing w:line="170" w:lineRule="exact"/>
                              <w:rPr>
                                <w:sz w:val="16"/>
                              </w:rPr>
                            </w:pPr>
                          </w:p>
                          <w:p w:rsidR="00621F75" w:rsidRDefault="005E19F8" w:rsidP="00621F75">
                            <w:pPr>
                              <w:pStyle w:val="BodyText3"/>
                              <w:spacing w:line="170" w:lineRule="exact"/>
                              <w:rPr>
                                <w:sz w:val="16"/>
                              </w:rPr>
                            </w:pPr>
                            <w:r>
                              <w:rPr>
                                <w:sz w:val="16"/>
                              </w:rPr>
                              <w:t>Patrick Malcolmson</w:t>
                            </w:r>
                          </w:p>
                          <w:p w:rsidR="005E19F8" w:rsidRPr="005E19F8" w:rsidRDefault="005E19F8" w:rsidP="00621F75">
                            <w:pPr>
                              <w:pStyle w:val="BodyText3"/>
                              <w:spacing w:line="170" w:lineRule="exact"/>
                              <w:rPr>
                                <w:i/>
                                <w:iCs/>
                                <w:sz w:val="16"/>
                              </w:rPr>
                            </w:pPr>
                            <w:r w:rsidRPr="005E19F8">
                              <w:rPr>
                                <w:i/>
                                <w:iCs/>
                                <w:sz w:val="16"/>
                              </w:rPr>
                              <w:t>St. Thomas University</w:t>
                            </w:r>
                          </w:p>
                          <w:p w:rsidR="005E19F8" w:rsidRDefault="005E19F8" w:rsidP="00621F75">
                            <w:pPr>
                              <w:pStyle w:val="BodyText3"/>
                              <w:spacing w:line="170" w:lineRule="exact"/>
                              <w:rPr>
                                <w:sz w:val="16"/>
                              </w:rPr>
                            </w:pPr>
                          </w:p>
                          <w:p w:rsidR="00621F75" w:rsidRDefault="00621F75" w:rsidP="00621F75">
                            <w:pPr>
                              <w:pStyle w:val="BodyText3"/>
                              <w:spacing w:line="170" w:lineRule="exact"/>
                              <w:rPr>
                                <w:sz w:val="16"/>
                              </w:rPr>
                            </w:pPr>
                            <w:r>
                              <w:rPr>
                                <w:sz w:val="16"/>
                              </w:rPr>
                              <w:t xml:space="preserve">Wilfred </w:t>
                            </w:r>
                            <w:proofErr w:type="spellStart"/>
                            <w:r>
                              <w:rPr>
                                <w:sz w:val="16"/>
                              </w:rPr>
                              <w:t>McClay</w:t>
                            </w:r>
                            <w:proofErr w:type="spellEnd"/>
                          </w:p>
                          <w:p w:rsidR="00621F75" w:rsidRDefault="00621F75" w:rsidP="00621F75">
                            <w:pPr>
                              <w:spacing w:line="170" w:lineRule="exact"/>
                              <w:rPr>
                                <w:sz w:val="16"/>
                              </w:rPr>
                            </w:pPr>
                            <w:r w:rsidRPr="007D1E0C">
                              <w:rPr>
                                <w:i/>
                                <w:sz w:val="16"/>
                              </w:rPr>
                              <w:t>Univ</w:t>
                            </w:r>
                            <w:r w:rsidR="0034669D">
                              <w:rPr>
                                <w:i/>
                                <w:sz w:val="16"/>
                              </w:rPr>
                              <w:t>ersity of Oklahoma</w:t>
                            </w:r>
                          </w:p>
                          <w:p w:rsidR="00621F75" w:rsidRDefault="00621F75" w:rsidP="00621F75">
                            <w:pPr>
                              <w:spacing w:line="170" w:lineRule="exact"/>
                              <w:rPr>
                                <w:sz w:val="16"/>
                              </w:rPr>
                            </w:pPr>
                          </w:p>
                          <w:p w:rsidR="00621F75" w:rsidRDefault="00621F75" w:rsidP="00621F75">
                            <w:pPr>
                              <w:spacing w:line="170" w:lineRule="exact"/>
                              <w:rPr>
                                <w:sz w:val="16"/>
                              </w:rPr>
                            </w:pPr>
                            <w:r>
                              <w:rPr>
                                <w:sz w:val="16"/>
                              </w:rPr>
                              <w:t xml:space="preserve">Roosevelt </w:t>
                            </w:r>
                            <w:proofErr w:type="spellStart"/>
                            <w:r>
                              <w:rPr>
                                <w:sz w:val="16"/>
                              </w:rPr>
                              <w:t>Montás</w:t>
                            </w:r>
                            <w:proofErr w:type="spellEnd"/>
                          </w:p>
                          <w:p w:rsidR="00621F75" w:rsidRDefault="00621F75" w:rsidP="00621F75">
                            <w:pPr>
                              <w:spacing w:line="170" w:lineRule="exact"/>
                              <w:rPr>
                                <w:i/>
                                <w:iCs/>
                                <w:sz w:val="16"/>
                              </w:rPr>
                            </w:pPr>
                            <w:r>
                              <w:rPr>
                                <w:i/>
                                <w:iCs/>
                                <w:sz w:val="16"/>
                              </w:rPr>
                              <w:t>Columbia University</w:t>
                            </w:r>
                          </w:p>
                          <w:p w:rsidR="00621F75" w:rsidRDefault="00621F75" w:rsidP="00621F75">
                            <w:pPr>
                              <w:pStyle w:val="BodyText3"/>
                              <w:spacing w:line="170" w:lineRule="exact"/>
                              <w:rPr>
                                <w:i/>
                                <w:iCs/>
                                <w:sz w:val="16"/>
                              </w:rPr>
                            </w:pPr>
                          </w:p>
                          <w:p w:rsidR="005E19F8" w:rsidRDefault="005E19F8" w:rsidP="00621F75">
                            <w:pPr>
                              <w:spacing w:line="170" w:lineRule="exact"/>
                              <w:rPr>
                                <w:sz w:val="16"/>
                              </w:rPr>
                            </w:pPr>
                            <w:r>
                              <w:rPr>
                                <w:sz w:val="16"/>
                              </w:rPr>
                              <w:t>Victoria Mora</w:t>
                            </w:r>
                          </w:p>
                          <w:p w:rsidR="005E19F8" w:rsidRPr="005E19F8" w:rsidRDefault="005E19F8" w:rsidP="00621F75">
                            <w:pPr>
                              <w:spacing w:line="170" w:lineRule="exact"/>
                              <w:rPr>
                                <w:i/>
                                <w:iCs/>
                                <w:sz w:val="16"/>
                              </w:rPr>
                            </w:pPr>
                            <w:r w:rsidRPr="005E19F8">
                              <w:rPr>
                                <w:i/>
                                <w:iCs/>
                                <w:sz w:val="16"/>
                              </w:rPr>
                              <w:t>St. John’s College</w:t>
                            </w:r>
                          </w:p>
                          <w:p w:rsidR="005E19F8" w:rsidRDefault="005E19F8" w:rsidP="00621F75">
                            <w:pPr>
                              <w:spacing w:line="170" w:lineRule="exact"/>
                              <w:rPr>
                                <w:sz w:val="16"/>
                              </w:rPr>
                            </w:pPr>
                          </w:p>
                          <w:p w:rsidR="005E19F8" w:rsidRDefault="005E19F8" w:rsidP="00621F75">
                            <w:pPr>
                              <w:spacing w:line="170" w:lineRule="exact"/>
                              <w:rPr>
                                <w:sz w:val="16"/>
                              </w:rPr>
                            </w:pPr>
                            <w:r>
                              <w:rPr>
                                <w:sz w:val="16"/>
                              </w:rPr>
                              <w:t xml:space="preserve">Jane </w:t>
                            </w:r>
                            <w:r w:rsidR="007352EE">
                              <w:rPr>
                                <w:sz w:val="16"/>
                              </w:rPr>
                              <w:t xml:space="preserve"> Kelley </w:t>
                            </w:r>
                            <w:r>
                              <w:rPr>
                                <w:sz w:val="16"/>
                              </w:rPr>
                              <w:t>Rodeheffer</w:t>
                            </w:r>
                          </w:p>
                          <w:p w:rsidR="005E19F8" w:rsidRPr="00E42C52" w:rsidRDefault="005E19F8" w:rsidP="00621F75">
                            <w:pPr>
                              <w:spacing w:line="170" w:lineRule="exact"/>
                              <w:rPr>
                                <w:i/>
                                <w:iCs/>
                                <w:sz w:val="16"/>
                              </w:rPr>
                            </w:pPr>
                            <w:r w:rsidRPr="005E19F8">
                              <w:rPr>
                                <w:i/>
                                <w:iCs/>
                                <w:sz w:val="16"/>
                              </w:rPr>
                              <w:t>Pepperdine University</w:t>
                            </w:r>
                          </w:p>
                          <w:p w:rsidR="00621F75" w:rsidRDefault="00621F75" w:rsidP="00621F75">
                            <w:pPr>
                              <w:pStyle w:val="BodyText3"/>
                              <w:spacing w:line="170" w:lineRule="exact"/>
                              <w:rPr>
                                <w:sz w:val="16"/>
                              </w:rPr>
                            </w:pPr>
                          </w:p>
                          <w:p w:rsidR="00621F75" w:rsidRDefault="00621F75" w:rsidP="00621F75">
                            <w:pPr>
                              <w:pStyle w:val="BodyText3"/>
                              <w:spacing w:line="170" w:lineRule="exact"/>
                              <w:rPr>
                                <w:sz w:val="16"/>
                              </w:rPr>
                            </w:pPr>
                            <w:r>
                              <w:rPr>
                                <w:sz w:val="16"/>
                              </w:rPr>
                              <w:t>Norma Thompson</w:t>
                            </w:r>
                          </w:p>
                          <w:p w:rsidR="00621F75" w:rsidRDefault="00621F75" w:rsidP="00621F75">
                            <w:pPr>
                              <w:pStyle w:val="BodyText3"/>
                              <w:spacing w:line="170" w:lineRule="exact"/>
                              <w:rPr>
                                <w:i/>
                                <w:iCs/>
                                <w:sz w:val="16"/>
                              </w:rPr>
                            </w:pPr>
                            <w:r>
                              <w:rPr>
                                <w:i/>
                                <w:iCs/>
                                <w:sz w:val="16"/>
                              </w:rPr>
                              <w:t>Yale University</w:t>
                            </w:r>
                          </w:p>
                          <w:p w:rsidR="00621F75" w:rsidRDefault="00621F75" w:rsidP="00621F75">
                            <w:pPr>
                              <w:pStyle w:val="BodyText3"/>
                              <w:spacing w:line="170" w:lineRule="exact"/>
                              <w:rPr>
                                <w:i/>
                                <w:iCs/>
                                <w:sz w:val="16"/>
                              </w:rPr>
                            </w:pPr>
                          </w:p>
                          <w:p w:rsidR="00621F75" w:rsidRDefault="00621F75" w:rsidP="00621F75">
                            <w:pPr>
                              <w:pStyle w:val="BodyText3"/>
                              <w:spacing w:line="170" w:lineRule="exact"/>
                              <w:rPr>
                                <w:iCs/>
                                <w:sz w:val="16"/>
                              </w:rPr>
                            </w:pPr>
                            <w:r>
                              <w:rPr>
                                <w:iCs/>
                                <w:sz w:val="16"/>
                              </w:rPr>
                              <w:t>J. Scott Lee,</w:t>
                            </w:r>
                          </w:p>
                          <w:p w:rsidR="00621F75" w:rsidRDefault="00621F75" w:rsidP="00621F75">
                            <w:pPr>
                              <w:pStyle w:val="BodyText3"/>
                              <w:spacing w:line="170" w:lineRule="exact"/>
                              <w:rPr>
                                <w:iCs/>
                                <w:sz w:val="16"/>
                              </w:rPr>
                            </w:pPr>
                            <w:r>
                              <w:rPr>
                                <w:iCs/>
                                <w:sz w:val="16"/>
                              </w:rPr>
                              <w:t>Executive Director,</w:t>
                            </w:r>
                          </w:p>
                          <w:p w:rsidR="00621F75" w:rsidRPr="00A97D8F" w:rsidRDefault="00621F75" w:rsidP="00621F75">
                            <w:pPr>
                              <w:pStyle w:val="BodyText3"/>
                              <w:spacing w:line="170" w:lineRule="exact"/>
                              <w:rPr>
                                <w:rFonts w:ascii="News Gothic MT" w:hAnsi="News Gothic MT"/>
                                <w:i/>
                                <w:iCs/>
                                <w:sz w:val="16"/>
                              </w:rPr>
                            </w:pPr>
                            <w:r>
                              <w:rPr>
                                <w:i/>
                                <w:iCs/>
                                <w:sz w:val="16"/>
                              </w:rPr>
                              <w:t>ACTC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1in;margin-top:-54pt;width:58.5pt;height:6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" fillcolor="silver" stroked="f">
                <v:fill opacity="32896f"/>
                <v:textbox>
                  <w:txbxContent>
                    <w:p w:rsidR="00621F75" w:rsidRDefault="00621F75" w:rsidP="00621F75">
                      <w:pPr>
                        <w:pStyle w:val="Heading1"/>
                        <w:rPr>
                          <w:b/>
                          <w:bCs/>
                          <w:sz w:val="16"/>
                          <w:u w:val="single"/>
                        </w:rPr>
                      </w:pPr>
                    </w:p>
                    <w:p w:rsidR="00621F75" w:rsidRDefault="00621F75" w:rsidP="00621F75">
                      <w:pPr>
                        <w:pStyle w:val="Heading1"/>
                        <w:rPr>
                          <w:b/>
                          <w:bCs/>
                          <w:sz w:val="16"/>
                          <w:u w:val="single"/>
                        </w:rPr>
                      </w:pPr>
                      <w:r>
                        <w:rPr>
                          <w:b/>
                          <w:bCs/>
                          <w:sz w:val="16"/>
                          <w:u w:val="single"/>
                        </w:rPr>
                        <w:t xml:space="preserve">ACTC Board </w:t>
                      </w:r>
                    </w:p>
                    <w:p w:rsidR="00621F75" w:rsidRDefault="00621F75" w:rsidP="00621F75">
                      <w:pPr>
                        <w:pStyle w:val="BodyText3"/>
                        <w:spacing w:line="140" w:lineRule="exact"/>
                        <w:rPr>
                          <w:sz w:val="16"/>
                        </w:rPr>
                      </w:pPr>
                    </w:p>
                    <w:p w:rsidR="00621F75" w:rsidRDefault="00621F75" w:rsidP="00621F75">
                      <w:pPr>
                        <w:pStyle w:val="BodyText3"/>
                        <w:spacing w:line="170" w:lineRule="exact"/>
                        <w:rPr>
                          <w:sz w:val="16"/>
                        </w:rPr>
                      </w:pPr>
                      <w:r>
                        <w:rPr>
                          <w:sz w:val="16"/>
                        </w:rPr>
                        <w:t>Richard Kamber, President ACTC,</w:t>
                      </w:r>
                    </w:p>
                    <w:p w:rsidR="00621F75" w:rsidRDefault="00621F75" w:rsidP="00621F75">
                      <w:pPr>
                        <w:spacing w:line="170" w:lineRule="exact"/>
                        <w:rPr>
                          <w:i/>
                          <w:iCs/>
                          <w:sz w:val="16"/>
                        </w:rPr>
                      </w:pPr>
                      <w:r>
                        <w:rPr>
                          <w:i/>
                          <w:iCs/>
                          <w:sz w:val="16"/>
                        </w:rPr>
                        <w:t>College of New Jersey</w:t>
                      </w:r>
                    </w:p>
                    <w:p w:rsidR="00621F75" w:rsidRDefault="00621F75" w:rsidP="00621F75">
                      <w:pPr>
                        <w:spacing w:line="170" w:lineRule="exact"/>
                        <w:rPr>
                          <w:i/>
                          <w:iCs/>
                          <w:sz w:val="16"/>
                        </w:rPr>
                      </w:pPr>
                    </w:p>
                    <w:p w:rsidR="00621F75" w:rsidRDefault="00621F75" w:rsidP="00621F75">
                      <w:pPr>
                        <w:spacing w:line="170" w:lineRule="exact"/>
                        <w:rPr>
                          <w:sz w:val="16"/>
                        </w:rPr>
                      </w:pPr>
                      <w:r>
                        <w:rPr>
                          <w:sz w:val="16"/>
                        </w:rPr>
                        <w:t>Kathleen Burk</w:t>
                      </w:r>
                    </w:p>
                    <w:p w:rsidR="00621F75" w:rsidRPr="007D1E0C" w:rsidRDefault="0072614D" w:rsidP="00621F75">
                      <w:pPr>
                        <w:spacing w:line="170" w:lineRule="exact"/>
                        <w:rPr>
                          <w:i/>
                          <w:sz w:val="16"/>
                        </w:rPr>
                      </w:pPr>
                      <w:r>
                        <w:rPr>
                          <w:i/>
                          <w:sz w:val="16"/>
                        </w:rPr>
                        <w:t>Independent Scholar</w:t>
                      </w:r>
                    </w:p>
                    <w:p w:rsidR="00621F75" w:rsidRDefault="00621F75" w:rsidP="00621F75">
                      <w:pPr>
                        <w:spacing w:line="170" w:lineRule="exact"/>
                        <w:rPr>
                          <w:sz w:val="16"/>
                        </w:rPr>
                      </w:pPr>
                    </w:p>
                    <w:p w:rsidR="00621F75" w:rsidRDefault="00621F75" w:rsidP="00621F75">
                      <w:pPr>
                        <w:spacing w:line="170" w:lineRule="exact"/>
                        <w:rPr>
                          <w:iCs/>
                          <w:sz w:val="16"/>
                        </w:rPr>
                      </w:pPr>
                      <w:r>
                        <w:rPr>
                          <w:iCs/>
                          <w:sz w:val="16"/>
                        </w:rPr>
                        <w:t>Brent Cejda</w:t>
                      </w:r>
                    </w:p>
                    <w:p w:rsidR="00621F75" w:rsidRPr="008138B1" w:rsidRDefault="00621F75" w:rsidP="00621F75">
                      <w:pPr>
                        <w:spacing w:line="170" w:lineRule="exact"/>
                        <w:rPr>
                          <w:i/>
                          <w:iCs/>
                          <w:sz w:val="16"/>
                        </w:rPr>
                      </w:pPr>
                      <w:r>
                        <w:rPr>
                          <w:i/>
                          <w:iCs/>
                          <w:sz w:val="16"/>
                        </w:rPr>
                        <w:t>University of Nebraska</w:t>
                      </w:r>
                    </w:p>
                    <w:p w:rsidR="00621F75" w:rsidRDefault="00621F75" w:rsidP="00621F75">
                      <w:pPr>
                        <w:spacing w:line="170" w:lineRule="exact"/>
                        <w:rPr>
                          <w:sz w:val="16"/>
                        </w:rPr>
                      </w:pPr>
                    </w:p>
                    <w:p w:rsidR="005E19F8" w:rsidRDefault="005E19F8" w:rsidP="00621F75">
                      <w:pPr>
                        <w:pStyle w:val="BodyText3"/>
                        <w:spacing w:line="170" w:lineRule="exact"/>
                        <w:rPr>
                          <w:sz w:val="16"/>
                        </w:rPr>
                      </w:pPr>
                      <w:r>
                        <w:rPr>
                          <w:sz w:val="16"/>
                        </w:rPr>
                        <w:t>Dan Cullen</w:t>
                      </w:r>
                    </w:p>
                    <w:p w:rsidR="005E19F8" w:rsidRPr="005E19F8" w:rsidRDefault="005E19F8" w:rsidP="00621F75">
                      <w:pPr>
                        <w:pStyle w:val="BodyText3"/>
                        <w:spacing w:line="170" w:lineRule="exact"/>
                        <w:rPr>
                          <w:i/>
                          <w:iCs/>
                          <w:sz w:val="16"/>
                        </w:rPr>
                      </w:pPr>
                      <w:r w:rsidRPr="005E19F8">
                        <w:rPr>
                          <w:i/>
                          <w:iCs/>
                          <w:sz w:val="16"/>
                        </w:rPr>
                        <w:t>Rhodes College</w:t>
                      </w:r>
                    </w:p>
                    <w:p w:rsidR="005E19F8" w:rsidRDefault="005E19F8" w:rsidP="00621F75">
                      <w:pPr>
                        <w:pStyle w:val="BodyText3"/>
                        <w:spacing w:line="170" w:lineRule="exact"/>
                        <w:rPr>
                          <w:sz w:val="16"/>
                        </w:rPr>
                      </w:pPr>
                    </w:p>
                    <w:p w:rsidR="00621F75" w:rsidRDefault="00621F75" w:rsidP="00621F75">
                      <w:pPr>
                        <w:pStyle w:val="BodyText3"/>
                        <w:spacing w:line="170" w:lineRule="exact"/>
                        <w:rPr>
                          <w:sz w:val="16"/>
                        </w:rPr>
                      </w:pPr>
                      <w:r>
                        <w:rPr>
                          <w:sz w:val="16"/>
                        </w:rPr>
                        <w:t xml:space="preserve">David </w:t>
                      </w:r>
                      <w:proofErr w:type="spellStart"/>
                      <w:r>
                        <w:rPr>
                          <w:sz w:val="16"/>
                        </w:rPr>
                        <w:t>DiMattio</w:t>
                      </w:r>
                      <w:proofErr w:type="spellEnd"/>
                    </w:p>
                    <w:p w:rsidR="00621F75" w:rsidRDefault="0064689B" w:rsidP="00621F75">
                      <w:pPr>
                        <w:pStyle w:val="BodyText3"/>
                        <w:spacing w:line="170" w:lineRule="exact"/>
                        <w:rPr>
                          <w:i/>
                          <w:sz w:val="16"/>
                        </w:rPr>
                      </w:pPr>
                      <w:r>
                        <w:rPr>
                          <w:i/>
                          <w:sz w:val="16"/>
                        </w:rPr>
                        <w:t>Montgomery County Community College</w:t>
                      </w:r>
                    </w:p>
                    <w:p w:rsidR="00621F75" w:rsidRDefault="00621F75" w:rsidP="00621F75">
                      <w:pPr>
                        <w:spacing w:line="170" w:lineRule="exact"/>
                        <w:rPr>
                          <w:i/>
                          <w:iCs/>
                          <w:sz w:val="16"/>
                        </w:rPr>
                      </w:pPr>
                    </w:p>
                    <w:p w:rsidR="00621F75" w:rsidRDefault="00621F75" w:rsidP="00621F75">
                      <w:pPr>
                        <w:pStyle w:val="BodyText3"/>
                        <w:spacing w:line="170" w:lineRule="exact"/>
                        <w:rPr>
                          <w:sz w:val="16"/>
                        </w:rPr>
                      </w:pPr>
                      <w:r>
                        <w:rPr>
                          <w:sz w:val="16"/>
                        </w:rPr>
                        <w:t>Bruce Kimball</w:t>
                      </w:r>
                    </w:p>
                    <w:p w:rsidR="00621F75" w:rsidRDefault="00621F75" w:rsidP="00621F75">
                      <w:pPr>
                        <w:pStyle w:val="BodyText3"/>
                        <w:spacing w:line="170" w:lineRule="exact"/>
                        <w:rPr>
                          <w:i/>
                          <w:sz w:val="16"/>
                        </w:rPr>
                      </w:pPr>
                      <w:r>
                        <w:rPr>
                          <w:i/>
                          <w:sz w:val="16"/>
                        </w:rPr>
                        <w:t>Ohio State University</w:t>
                      </w:r>
                    </w:p>
                    <w:p w:rsidR="00621F75" w:rsidRDefault="00621F75" w:rsidP="00621F75">
                      <w:pPr>
                        <w:spacing w:line="170" w:lineRule="exact"/>
                        <w:rPr>
                          <w:sz w:val="16"/>
                        </w:rPr>
                      </w:pPr>
                    </w:p>
                    <w:p w:rsidR="00621F75" w:rsidRDefault="00621F75" w:rsidP="00621F75">
                      <w:pPr>
                        <w:pStyle w:val="BodyText3"/>
                        <w:spacing w:line="170" w:lineRule="exact"/>
                        <w:rPr>
                          <w:sz w:val="16"/>
                        </w:rPr>
                      </w:pPr>
                      <w:r>
                        <w:rPr>
                          <w:sz w:val="16"/>
                        </w:rPr>
                        <w:t>Page Laws</w:t>
                      </w:r>
                    </w:p>
                    <w:p w:rsidR="00621F75" w:rsidRPr="007D1E0C" w:rsidRDefault="00621F75" w:rsidP="00621F75">
                      <w:pPr>
                        <w:pStyle w:val="BodyText3"/>
                        <w:spacing w:line="170" w:lineRule="exact"/>
                        <w:rPr>
                          <w:i/>
                          <w:sz w:val="16"/>
                        </w:rPr>
                      </w:pPr>
                      <w:r>
                        <w:rPr>
                          <w:i/>
                          <w:sz w:val="16"/>
                        </w:rPr>
                        <w:t>Norfolk State University</w:t>
                      </w:r>
                    </w:p>
                    <w:p w:rsidR="00621F75" w:rsidRDefault="00621F75" w:rsidP="00621F75">
                      <w:pPr>
                        <w:pStyle w:val="BodyText3"/>
                        <w:spacing w:line="170" w:lineRule="exact"/>
                        <w:rPr>
                          <w:sz w:val="16"/>
                        </w:rPr>
                      </w:pPr>
                    </w:p>
                    <w:p w:rsidR="00621F75" w:rsidRDefault="005E19F8" w:rsidP="00621F75">
                      <w:pPr>
                        <w:pStyle w:val="BodyText3"/>
                        <w:spacing w:line="170" w:lineRule="exact"/>
                        <w:rPr>
                          <w:sz w:val="16"/>
                        </w:rPr>
                      </w:pPr>
                      <w:r>
                        <w:rPr>
                          <w:sz w:val="16"/>
                        </w:rPr>
                        <w:t>Patrick Malcolmson</w:t>
                      </w:r>
                    </w:p>
                    <w:p w:rsidR="005E19F8" w:rsidRPr="005E19F8" w:rsidRDefault="005E19F8" w:rsidP="00621F75">
                      <w:pPr>
                        <w:pStyle w:val="BodyText3"/>
                        <w:spacing w:line="170" w:lineRule="exact"/>
                        <w:rPr>
                          <w:i/>
                          <w:iCs/>
                          <w:sz w:val="16"/>
                        </w:rPr>
                      </w:pPr>
                      <w:r w:rsidRPr="005E19F8">
                        <w:rPr>
                          <w:i/>
                          <w:iCs/>
                          <w:sz w:val="16"/>
                        </w:rPr>
                        <w:t>St. Thomas University</w:t>
                      </w:r>
                    </w:p>
                    <w:p w:rsidR="005E19F8" w:rsidRDefault="005E19F8" w:rsidP="00621F75">
                      <w:pPr>
                        <w:pStyle w:val="BodyText3"/>
                        <w:spacing w:line="170" w:lineRule="exact"/>
                        <w:rPr>
                          <w:sz w:val="16"/>
                        </w:rPr>
                      </w:pPr>
                    </w:p>
                    <w:p w:rsidR="00621F75" w:rsidRDefault="00621F75" w:rsidP="00621F75">
                      <w:pPr>
                        <w:pStyle w:val="BodyText3"/>
                        <w:spacing w:line="170" w:lineRule="exact"/>
                        <w:rPr>
                          <w:sz w:val="16"/>
                        </w:rPr>
                      </w:pPr>
                      <w:r>
                        <w:rPr>
                          <w:sz w:val="16"/>
                        </w:rPr>
                        <w:t xml:space="preserve">Wilfred </w:t>
                      </w:r>
                      <w:proofErr w:type="spellStart"/>
                      <w:r>
                        <w:rPr>
                          <w:sz w:val="16"/>
                        </w:rPr>
                        <w:t>McClay</w:t>
                      </w:r>
                      <w:proofErr w:type="spellEnd"/>
                    </w:p>
                    <w:p w:rsidR="00621F75" w:rsidRDefault="00621F75" w:rsidP="00621F75">
                      <w:pPr>
                        <w:spacing w:line="170" w:lineRule="exact"/>
                        <w:rPr>
                          <w:sz w:val="16"/>
                        </w:rPr>
                      </w:pPr>
                      <w:r w:rsidRPr="007D1E0C">
                        <w:rPr>
                          <w:i/>
                          <w:sz w:val="16"/>
                        </w:rPr>
                        <w:t>Univ</w:t>
                      </w:r>
                      <w:r w:rsidR="0034669D">
                        <w:rPr>
                          <w:i/>
                          <w:sz w:val="16"/>
                        </w:rPr>
                        <w:t>ersity of Oklahoma</w:t>
                      </w:r>
                    </w:p>
                    <w:p w:rsidR="00621F75" w:rsidRDefault="00621F75" w:rsidP="00621F75">
                      <w:pPr>
                        <w:spacing w:line="170" w:lineRule="exact"/>
                        <w:rPr>
                          <w:sz w:val="16"/>
                        </w:rPr>
                      </w:pPr>
                    </w:p>
                    <w:p w:rsidR="00621F75" w:rsidRDefault="00621F75" w:rsidP="00621F75">
                      <w:pPr>
                        <w:spacing w:line="170" w:lineRule="exact"/>
                        <w:rPr>
                          <w:sz w:val="16"/>
                        </w:rPr>
                      </w:pPr>
                      <w:r>
                        <w:rPr>
                          <w:sz w:val="16"/>
                        </w:rPr>
                        <w:t xml:space="preserve">Roosevelt </w:t>
                      </w:r>
                      <w:proofErr w:type="spellStart"/>
                      <w:r>
                        <w:rPr>
                          <w:sz w:val="16"/>
                        </w:rPr>
                        <w:t>Montás</w:t>
                      </w:r>
                      <w:proofErr w:type="spellEnd"/>
                    </w:p>
                    <w:p w:rsidR="00621F75" w:rsidRDefault="00621F75" w:rsidP="00621F75">
                      <w:pPr>
                        <w:spacing w:line="170" w:lineRule="exact"/>
                        <w:rPr>
                          <w:i/>
                          <w:iCs/>
                          <w:sz w:val="16"/>
                        </w:rPr>
                      </w:pPr>
                      <w:r>
                        <w:rPr>
                          <w:i/>
                          <w:iCs/>
                          <w:sz w:val="16"/>
                        </w:rPr>
                        <w:t>Columbia University</w:t>
                      </w:r>
                    </w:p>
                    <w:p w:rsidR="00621F75" w:rsidRDefault="00621F75" w:rsidP="00621F75">
                      <w:pPr>
                        <w:pStyle w:val="BodyText3"/>
                        <w:spacing w:line="170" w:lineRule="exact"/>
                        <w:rPr>
                          <w:i/>
                          <w:iCs/>
                          <w:sz w:val="16"/>
                        </w:rPr>
                      </w:pPr>
                    </w:p>
                    <w:p w:rsidR="005E19F8" w:rsidRDefault="005E19F8" w:rsidP="00621F75">
                      <w:pPr>
                        <w:spacing w:line="170" w:lineRule="exact"/>
                        <w:rPr>
                          <w:sz w:val="16"/>
                        </w:rPr>
                      </w:pPr>
                      <w:r>
                        <w:rPr>
                          <w:sz w:val="16"/>
                        </w:rPr>
                        <w:t>Victoria Mora</w:t>
                      </w:r>
                    </w:p>
                    <w:p w:rsidR="005E19F8" w:rsidRPr="005E19F8" w:rsidRDefault="005E19F8" w:rsidP="00621F75">
                      <w:pPr>
                        <w:spacing w:line="170" w:lineRule="exact"/>
                        <w:rPr>
                          <w:i/>
                          <w:iCs/>
                          <w:sz w:val="16"/>
                        </w:rPr>
                      </w:pPr>
                      <w:r w:rsidRPr="005E19F8">
                        <w:rPr>
                          <w:i/>
                          <w:iCs/>
                          <w:sz w:val="16"/>
                        </w:rPr>
                        <w:t>St. John’s College</w:t>
                      </w:r>
                    </w:p>
                    <w:p w:rsidR="005E19F8" w:rsidRDefault="005E19F8" w:rsidP="00621F75">
                      <w:pPr>
                        <w:spacing w:line="170" w:lineRule="exact"/>
                        <w:rPr>
                          <w:sz w:val="16"/>
                        </w:rPr>
                      </w:pPr>
                    </w:p>
                    <w:p w:rsidR="005E19F8" w:rsidRDefault="005E19F8" w:rsidP="00621F75">
                      <w:pPr>
                        <w:spacing w:line="170" w:lineRule="exact"/>
                        <w:rPr>
                          <w:sz w:val="16"/>
                        </w:rPr>
                      </w:pPr>
                      <w:r>
                        <w:rPr>
                          <w:sz w:val="16"/>
                        </w:rPr>
                        <w:t xml:space="preserve">Jane </w:t>
                      </w:r>
                      <w:r w:rsidR="007352EE">
                        <w:rPr>
                          <w:sz w:val="16"/>
                        </w:rPr>
                        <w:t xml:space="preserve"> Kelley </w:t>
                      </w:r>
                      <w:r>
                        <w:rPr>
                          <w:sz w:val="16"/>
                        </w:rPr>
                        <w:t>Rodeheffer</w:t>
                      </w:r>
                    </w:p>
                    <w:p w:rsidR="005E19F8" w:rsidRPr="00E42C52" w:rsidRDefault="005E19F8" w:rsidP="00621F75">
                      <w:pPr>
                        <w:spacing w:line="170" w:lineRule="exact"/>
                        <w:rPr>
                          <w:i/>
                          <w:iCs/>
                          <w:sz w:val="16"/>
                        </w:rPr>
                      </w:pPr>
                      <w:r w:rsidRPr="005E19F8">
                        <w:rPr>
                          <w:i/>
                          <w:iCs/>
                          <w:sz w:val="16"/>
                        </w:rPr>
                        <w:t>Pepperdine University</w:t>
                      </w:r>
                    </w:p>
                    <w:p w:rsidR="00621F75" w:rsidRDefault="00621F75" w:rsidP="00621F75">
                      <w:pPr>
                        <w:pStyle w:val="BodyText3"/>
                        <w:spacing w:line="170" w:lineRule="exact"/>
                        <w:rPr>
                          <w:sz w:val="16"/>
                        </w:rPr>
                      </w:pPr>
                    </w:p>
                    <w:p w:rsidR="00621F75" w:rsidRDefault="00621F75" w:rsidP="00621F75">
                      <w:pPr>
                        <w:pStyle w:val="BodyText3"/>
                        <w:spacing w:line="170" w:lineRule="exact"/>
                        <w:rPr>
                          <w:sz w:val="16"/>
                        </w:rPr>
                      </w:pPr>
                      <w:r>
                        <w:rPr>
                          <w:sz w:val="16"/>
                        </w:rPr>
                        <w:t>Norma Thompson</w:t>
                      </w:r>
                    </w:p>
                    <w:p w:rsidR="00621F75" w:rsidRDefault="00621F75" w:rsidP="00621F75">
                      <w:pPr>
                        <w:pStyle w:val="BodyText3"/>
                        <w:spacing w:line="170" w:lineRule="exact"/>
                        <w:rPr>
                          <w:i/>
                          <w:iCs/>
                          <w:sz w:val="16"/>
                        </w:rPr>
                      </w:pPr>
                      <w:r>
                        <w:rPr>
                          <w:i/>
                          <w:iCs/>
                          <w:sz w:val="16"/>
                        </w:rPr>
                        <w:t>Yale University</w:t>
                      </w:r>
                    </w:p>
                    <w:p w:rsidR="00621F75" w:rsidRDefault="00621F75" w:rsidP="00621F75">
                      <w:pPr>
                        <w:pStyle w:val="BodyText3"/>
                        <w:spacing w:line="170" w:lineRule="exact"/>
                        <w:rPr>
                          <w:i/>
                          <w:iCs/>
                          <w:sz w:val="16"/>
                        </w:rPr>
                      </w:pPr>
                    </w:p>
                    <w:p w:rsidR="00621F75" w:rsidRDefault="00621F75" w:rsidP="00621F75">
                      <w:pPr>
                        <w:pStyle w:val="BodyText3"/>
                        <w:spacing w:line="170" w:lineRule="exact"/>
                        <w:rPr>
                          <w:iCs/>
                          <w:sz w:val="16"/>
                        </w:rPr>
                      </w:pPr>
                      <w:r>
                        <w:rPr>
                          <w:iCs/>
                          <w:sz w:val="16"/>
                        </w:rPr>
                        <w:t>J. Scott Lee,</w:t>
                      </w:r>
                    </w:p>
                    <w:p w:rsidR="00621F75" w:rsidRDefault="00621F75" w:rsidP="00621F75">
                      <w:pPr>
                        <w:pStyle w:val="BodyText3"/>
                        <w:spacing w:line="170" w:lineRule="exact"/>
                        <w:rPr>
                          <w:iCs/>
                          <w:sz w:val="16"/>
                        </w:rPr>
                      </w:pPr>
                      <w:r>
                        <w:rPr>
                          <w:iCs/>
                          <w:sz w:val="16"/>
                        </w:rPr>
                        <w:t>Executive Director,</w:t>
                      </w:r>
                    </w:p>
                    <w:p w:rsidR="00621F75" w:rsidRPr="00A97D8F" w:rsidRDefault="00621F75" w:rsidP="00621F75">
                      <w:pPr>
                        <w:pStyle w:val="BodyText3"/>
                        <w:spacing w:line="170" w:lineRule="exact"/>
                        <w:rPr>
                          <w:rFonts w:ascii="News Gothic MT" w:hAnsi="News Gothic MT"/>
                          <w:i/>
                          <w:iCs/>
                          <w:sz w:val="16"/>
                        </w:rPr>
                      </w:pPr>
                      <w:r>
                        <w:rPr>
                          <w:i/>
                          <w:iCs/>
                          <w:sz w:val="16"/>
                        </w:rPr>
                        <w:t>ACTC</w:t>
                      </w:r>
                    </w:p>
                  </w:txbxContent>
                </v:textbox>
              </v:shape>
            </w:pict>
          </mc:Fallback>
        </mc:AlternateContent>
      </w:r>
      <w:r w:rsidR="00621F75">
        <w:rPr>
          <w:b/>
          <w:bCs/>
          <w:sz w:val="48"/>
          <w:szCs w:val="48"/>
          <w:u w:val="single"/>
        </w:rPr>
        <w:t xml:space="preserve">ACTC   </w:t>
      </w:r>
      <w:r w:rsidR="00621F75" w:rsidRPr="008D2450">
        <w:rPr>
          <w:b/>
          <w:bCs/>
          <w:sz w:val="27"/>
          <w:szCs w:val="27"/>
          <w:u w:val="single"/>
        </w:rPr>
        <w:t>Liberal Arts Institute at Saint Mary’s College of California</w:t>
      </w:r>
    </w:p>
    <w:p w:rsidR="00621F75" w:rsidRDefault="00621F75" w:rsidP="00621F75">
      <w:pPr>
        <w:pStyle w:val="Heading2"/>
      </w:pPr>
      <w:r>
        <w:t>1928 Saint Mary’s Road, Moraga CA 94556-2744; 2036 South Road, Bradford VT 05033</w:t>
      </w:r>
    </w:p>
    <w:p w:rsidR="00621F75" w:rsidRDefault="00621F75" w:rsidP="00621F75">
      <w:pPr>
        <w:pStyle w:val="Heading3"/>
        <w:rPr>
          <w:b w:val="0"/>
          <w:bCs w:val="0"/>
        </w:rPr>
      </w:pPr>
      <w:proofErr w:type="gramStart"/>
      <w:r>
        <w:rPr>
          <w:b w:val="0"/>
          <w:bCs w:val="0"/>
        </w:rPr>
        <w:t>email</w:t>
      </w:r>
      <w:proofErr w:type="gramEnd"/>
      <w:r>
        <w:rPr>
          <w:b w:val="0"/>
          <w:bCs w:val="0"/>
        </w:rPr>
        <w:t xml:space="preserve">: </w:t>
      </w:r>
      <w:hyperlink r:id="rId6" w:history="1">
        <w:r>
          <w:rPr>
            <w:rStyle w:val="Hyperlink"/>
            <w:b w:val="0"/>
            <w:bCs w:val="0"/>
            <w:szCs w:val="36"/>
          </w:rPr>
          <w:t>jscottlee@prodigy.net</w:t>
        </w:r>
      </w:hyperlink>
      <w:r>
        <w:rPr>
          <w:b w:val="0"/>
          <w:bCs w:val="0"/>
        </w:rPr>
        <w:t>; website: www.coretexts.org</w:t>
      </w:r>
    </w:p>
    <w:p w:rsidR="00621F75" w:rsidRDefault="00621F75" w:rsidP="00621F75"/>
    <w:p w:rsidR="000C3FBD" w:rsidRDefault="000C3FBD" w:rsidP="00621F75">
      <w:pPr>
        <w:rPr>
          <w:lang w:val="en"/>
        </w:rPr>
      </w:pPr>
    </w:p>
    <w:p w:rsidR="007B7B59" w:rsidRDefault="007B7B59" w:rsidP="00621F75">
      <w:pPr>
        <w:rPr>
          <w:lang w:val="en"/>
        </w:rPr>
      </w:pPr>
    </w:p>
    <w:p w:rsidR="002542EE" w:rsidRDefault="002542EE" w:rsidP="002542EE">
      <w:pPr>
        <w:autoSpaceDE w:val="0"/>
        <w:adjustRightInd w:val="0"/>
        <w:rPr>
          <w:sz w:val="20"/>
          <w:szCs w:val="20"/>
        </w:rPr>
      </w:pPr>
      <w:r>
        <w:rPr>
          <w:sz w:val="20"/>
          <w:szCs w:val="20"/>
        </w:rPr>
        <w:t>Qualitative Narrative Assessment: Second Cohort</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In 2011, ACTC offices asked ACTC Liberal Arts Institute members and, then, ACTC institutional members supporting the Conference to join a Humanistic Narrative Assessment Project (see: </w:t>
      </w:r>
      <w:hyperlink r:id="rId7" w:history="1">
        <w:r w:rsidRPr="005B3E95">
          <w:rPr>
            <w:rStyle w:val="Hyperlink"/>
            <w:szCs w:val="20"/>
          </w:rPr>
          <w:t>http://www.coretexts.org/organization/institutional-membership/</w:t>
        </w:r>
      </w:hyperlink>
      <w:r>
        <w:rPr>
          <w:sz w:val="20"/>
          <w:szCs w:val="20"/>
        </w:rPr>
        <w:t xml:space="preserve">).  Seven of ten institutions that originally agreed to participate completed the project.  A couple of those have now joined the second cohort.  Renamed the Qualitative Narrative Assessment (QNA) project, a booklet of results of the project is in the final stages of being published.  Editor Kathleen Burk and Co-editor David </w:t>
      </w:r>
      <w:proofErr w:type="spellStart"/>
      <w:r>
        <w:rPr>
          <w:sz w:val="20"/>
          <w:szCs w:val="20"/>
        </w:rPr>
        <w:t>Dimattio</w:t>
      </w:r>
      <w:proofErr w:type="spellEnd"/>
      <w:r>
        <w:rPr>
          <w:sz w:val="20"/>
          <w:szCs w:val="20"/>
        </w:rPr>
        <w:t xml:space="preserve"> have seen the first cohort through to its considerable fruits.</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Continuing to cultivate those fruits, ACTC intends to develop a second cohort of Qualitative Narrative Assessments through working with up to 10 institutions.  We are inviting your institution to participate in the second cohort of QNA.</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While accepting help from all quarters of undergraduate education, the project retains its humanistic origins, allowing humanists and others to speak in a narrative voice about the qualities of core text programs that often, uniquely, determine the particular contribution of an institution to the “ecology” of liberal arts, core text education in North America and around the world. </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ACTC is concentrating on core text, liberal arts education programs that are (usually) embedded in general education or act as a stand-in for general education.  These range from two-course sequences to a majority of the required course work for an entire degree.   ACTC invites your institution to participate in the second cohort of QNA, with the expectation of producing a second publication of the results of this project.    Most of the </w:t>
      </w:r>
      <w:proofErr w:type="gramStart"/>
      <w:r>
        <w:rPr>
          <w:sz w:val="20"/>
          <w:szCs w:val="20"/>
        </w:rPr>
        <w:t>institutions  receiving</w:t>
      </w:r>
      <w:proofErr w:type="gramEnd"/>
      <w:r>
        <w:rPr>
          <w:sz w:val="20"/>
          <w:szCs w:val="20"/>
        </w:rPr>
        <w:t xml:space="preserve"> these materials have already agreed to participate.   Those that are </w:t>
      </w:r>
      <w:proofErr w:type="spellStart"/>
      <w:r>
        <w:rPr>
          <w:sz w:val="20"/>
          <w:szCs w:val="20"/>
        </w:rPr>
        <w:t>participanting</w:t>
      </w:r>
      <w:proofErr w:type="spellEnd"/>
      <w:r>
        <w:rPr>
          <w:sz w:val="20"/>
          <w:szCs w:val="20"/>
        </w:rPr>
        <w:t>, upon receiving these materials, should (a) confirm their participation in the project and (b) move toward a first presentation of their work on Qualitative Narrative Assessment at the next ACTC Annual Conference in Plymouth, MA, April 9-12, 2014.</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This invitation to the project contains several materials:</w:t>
      </w:r>
    </w:p>
    <w:p w:rsidR="002542EE" w:rsidRDefault="002542EE" w:rsidP="002542EE">
      <w:pPr>
        <w:autoSpaceDE w:val="0"/>
        <w:adjustRightInd w:val="0"/>
        <w:rPr>
          <w:sz w:val="20"/>
          <w:szCs w:val="20"/>
        </w:rPr>
      </w:pPr>
      <w:r>
        <w:rPr>
          <w:sz w:val="20"/>
          <w:szCs w:val="20"/>
        </w:rPr>
        <w:tab/>
        <w:t>1)  The invitation and description of the project, below;</w:t>
      </w:r>
    </w:p>
    <w:p w:rsidR="002542EE" w:rsidRDefault="002542EE" w:rsidP="002542EE">
      <w:pPr>
        <w:autoSpaceDE w:val="0"/>
        <w:adjustRightInd w:val="0"/>
        <w:rPr>
          <w:sz w:val="20"/>
          <w:szCs w:val="20"/>
        </w:rPr>
      </w:pPr>
      <w:r>
        <w:rPr>
          <w:sz w:val="20"/>
          <w:szCs w:val="20"/>
        </w:rPr>
        <w:tab/>
        <w:t>2)  The Introduction to the forthcoming publication, written by Kathleen Burk, resulting from the first cohort; attached.</w:t>
      </w:r>
    </w:p>
    <w:p w:rsidR="002542EE" w:rsidRDefault="002542EE" w:rsidP="002542EE">
      <w:pPr>
        <w:autoSpaceDE w:val="0"/>
        <w:adjustRightInd w:val="0"/>
        <w:rPr>
          <w:sz w:val="20"/>
          <w:szCs w:val="20"/>
        </w:rPr>
      </w:pPr>
      <w:r>
        <w:rPr>
          <w:sz w:val="20"/>
          <w:szCs w:val="20"/>
        </w:rPr>
        <w:tab/>
        <w:t xml:space="preserve">3)  A Power Point presentation, already distributed </w:t>
      </w:r>
      <w:proofErr w:type="gramStart"/>
      <w:r>
        <w:rPr>
          <w:sz w:val="20"/>
          <w:szCs w:val="20"/>
        </w:rPr>
        <w:t>to</w:t>
      </w:r>
      <w:proofErr w:type="gramEnd"/>
      <w:r>
        <w:rPr>
          <w:sz w:val="20"/>
          <w:szCs w:val="20"/>
        </w:rPr>
        <w:t xml:space="preserve"> many of the readers of this email; the presentation was aimed at the Tradition and Innovation participating institutions which, unlike the first cohort, are sometimes developing completely new core text programs.   Thus, in deciding to participate those institutions are simultaneously, rather than after-the-fact, developing an assessment process while developing the new program; attached.</w:t>
      </w:r>
    </w:p>
    <w:p w:rsidR="002542EE" w:rsidRDefault="002542EE" w:rsidP="002542EE">
      <w:pPr>
        <w:autoSpaceDE w:val="0"/>
        <w:adjustRightInd w:val="0"/>
        <w:rPr>
          <w:sz w:val="20"/>
          <w:szCs w:val="20"/>
        </w:rPr>
      </w:pPr>
      <w:r>
        <w:rPr>
          <w:sz w:val="20"/>
          <w:szCs w:val="20"/>
        </w:rPr>
        <w:tab/>
        <w:t xml:space="preserve">4)  A copy of the AGLS Guide (see below for more information) which is used less </w:t>
      </w:r>
      <w:proofErr w:type="gramStart"/>
      <w:r>
        <w:rPr>
          <w:sz w:val="20"/>
          <w:szCs w:val="20"/>
        </w:rPr>
        <w:t>as  a</w:t>
      </w:r>
      <w:proofErr w:type="gramEnd"/>
      <w:r>
        <w:rPr>
          <w:sz w:val="20"/>
          <w:szCs w:val="20"/>
        </w:rPr>
        <w:t xml:space="preserve"> procedure than as a </w:t>
      </w:r>
      <w:r>
        <w:rPr>
          <w:i/>
          <w:iCs/>
          <w:sz w:val="20"/>
          <w:szCs w:val="20"/>
        </w:rPr>
        <w:t>framework</w:t>
      </w:r>
      <w:r>
        <w:rPr>
          <w:sz w:val="20"/>
          <w:szCs w:val="20"/>
        </w:rPr>
        <w:t xml:space="preserve"> for our ACTC QNA efforts.</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The chapters of the publication will be sent out later in the fall, before they have been made photocopy ready. </w:t>
      </w:r>
    </w:p>
    <w:p w:rsidR="002542EE" w:rsidRDefault="002542EE" w:rsidP="002542EE">
      <w:pPr>
        <w:autoSpaceDE w:val="0"/>
        <w:adjustRightInd w:val="0"/>
        <w:rPr>
          <w:sz w:val="20"/>
          <w:szCs w:val="20"/>
        </w:rPr>
      </w:pPr>
    </w:p>
    <w:p w:rsidR="002542EE" w:rsidRPr="00DE2B25" w:rsidRDefault="002542EE" w:rsidP="002542EE">
      <w:pPr>
        <w:autoSpaceDE w:val="0"/>
        <w:adjustRightInd w:val="0"/>
        <w:rPr>
          <w:sz w:val="20"/>
          <w:szCs w:val="20"/>
        </w:rPr>
      </w:pPr>
      <w:r>
        <w:rPr>
          <w:sz w:val="20"/>
          <w:szCs w:val="20"/>
        </w:rPr>
        <w:t xml:space="preserve">The original project arose after the ACTC Executive Director, J. Scott Lee, contacted the Association of General and Liberal Studies (AGLS) about a cooperative project.   David </w:t>
      </w:r>
      <w:proofErr w:type="spellStart"/>
      <w:r>
        <w:rPr>
          <w:sz w:val="20"/>
          <w:szCs w:val="20"/>
        </w:rPr>
        <w:t>Dimattio</w:t>
      </w:r>
      <w:proofErr w:type="spellEnd"/>
      <w:r>
        <w:rPr>
          <w:sz w:val="20"/>
          <w:szCs w:val="20"/>
        </w:rPr>
        <w:t xml:space="preserve"> and Michael </w:t>
      </w:r>
      <w:proofErr w:type="spellStart"/>
      <w:r>
        <w:rPr>
          <w:sz w:val="20"/>
          <w:szCs w:val="20"/>
        </w:rPr>
        <w:t>Chiarello</w:t>
      </w:r>
      <w:proofErr w:type="spellEnd"/>
      <w:r>
        <w:rPr>
          <w:sz w:val="20"/>
          <w:szCs w:val="20"/>
        </w:rPr>
        <w:t>, active participants in both organizations, facilitated the resulting joint effort.  AGLS does not actively recruit institutions that espouse core text education, but Lee was aware of</w:t>
      </w:r>
      <w:r w:rsidRPr="00DE2B25">
        <w:rPr>
          <w:sz w:val="20"/>
          <w:szCs w:val="20"/>
        </w:rPr>
        <w:t xml:space="preserve"> the AGLS’s “Improving Learning in General Education: An AGLS Guide to Assessment &amp; Program Review</w:t>
      </w:r>
      <w:r>
        <w:rPr>
          <w:sz w:val="20"/>
          <w:szCs w:val="20"/>
        </w:rPr>
        <w:t>” (2007-2009).</w:t>
      </w:r>
      <w:r w:rsidRPr="00DE2B25">
        <w:rPr>
          <w:sz w:val="20"/>
          <w:szCs w:val="20"/>
        </w:rPr>
        <w:t xml:space="preserve"> </w:t>
      </w:r>
      <w:r>
        <w:rPr>
          <w:sz w:val="20"/>
          <w:szCs w:val="20"/>
        </w:rPr>
        <w:t xml:space="preserve"> </w:t>
      </w:r>
      <w:r w:rsidRPr="00DE2B25">
        <w:rPr>
          <w:sz w:val="20"/>
          <w:szCs w:val="20"/>
        </w:rPr>
        <w:t xml:space="preserve">The </w:t>
      </w:r>
      <w:r w:rsidRPr="00DE2B25">
        <w:rPr>
          <w:sz w:val="20"/>
          <w:szCs w:val="20"/>
        </w:rPr>
        <w:lastRenderedPageBreak/>
        <w:t xml:space="preserve">process outlined by the Guide has similarities to the work </w:t>
      </w:r>
      <w:proofErr w:type="gramStart"/>
      <w:r w:rsidRPr="00DE2B25">
        <w:rPr>
          <w:sz w:val="20"/>
          <w:szCs w:val="20"/>
        </w:rPr>
        <w:t xml:space="preserve">of </w:t>
      </w:r>
      <w:r>
        <w:rPr>
          <w:sz w:val="20"/>
          <w:szCs w:val="20"/>
        </w:rPr>
        <w:t xml:space="preserve"> the</w:t>
      </w:r>
      <w:proofErr w:type="gramEnd"/>
      <w:r>
        <w:rPr>
          <w:sz w:val="20"/>
          <w:szCs w:val="20"/>
        </w:rPr>
        <w:t xml:space="preserve"> American Academy for Liberal Education (</w:t>
      </w:r>
      <w:r w:rsidRPr="00DE2B25">
        <w:rPr>
          <w:sz w:val="20"/>
          <w:szCs w:val="20"/>
        </w:rPr>
        <w:t>AALE</w:t>
      </w:r>
      <w:r>
        <w:rPr>
          <w:sz w:val="20"/>
          <w:szCs w:val="20"/>
        </w:rPr>
        <w:t>)</w:t>
      </w:r>
      <w:r w:rsidRPr="00DE2B25">
        <w:rPr>
          <w:sz w:val="20"/>
          <w:szCs w:val="20"/>
        </w:rPr>
        <w:t xml:space="preserve"> in the late 90’s and </w:t>
      </w:r>
      <w:r>
        <w:rPr>
          <w:sz w:val="20"/>
          <w:szCs w:val="20"/>
        </w:rPr>
        <w:t>‘</w:t>
      </w:r>
      <w:r w:rsidRPr="00DE2B25">
        <w:rPr>
          <w:sz w:val="20"/>
          <w:szCs w:val="20"/>
        </w:rPr>
        <w:t>01-</w:t>
      </w:r>
      <w:r>
        <w:rPr>
          <w:sz w:val="20"/>
          <w:szCs w:val="20"/>
        </w:rPr>
        <w:t>‘</w:t>
      </w:r>
      <w:r w:rsidRPr="00DE2B25">
        <w:rPr>
          <w:sz w:val="20"/>
          <w:szCs w:val="20"/>
        </w:rPr>
        <w:t>03 on institutional/prog</w:t>
      </w:r>
      <w:r>
        <w:rPr>
          <w:sz w:val="20"/>
          <w:szCs w:val="20"/>
        </w:rPr>
        <w:t>rammatic assessment</w:t>
      </w:r>
      <w:r w:rsidRPr="00DE2B25">
        <w:rPr>
          <w:sz w:val="20"/>
          <w:szCs w:val="20"/>
        </w:rPr>
        <w:t xml:space="preserve">.  The basic advantage of the guide is that almost all its questions are really qualitative questions: not </w:t>
      </w:r>
      <w:r>
        <w:rPr>
          <w:sz w:val="20"/>
          <w:szCs w:val="20"/>
        </w:rPr>
        <w:t>‘how much,” but “why,” “what” and “how.</w:t>
      </w:r>
      <w:r w:rsidRPr="00DE2B25">
        <w:rPr>
          <w:sz w:val="20"/>
          <w:szCs w:val="20"/>
        </w:rPr>
        <w:t>”  Almost all the questions can be answered by narrative description augmented by examples</w:t>
      </w:r>
      <w:r>
        <w:rPr>
          <w:sz w:val="20"/>
          <w:szCs w:val="20"/>
        </w:rPr>
        <w:t xml:space="preserve">, as well as any statistical treatments institutions which to develop </w:t>
      </w:r>
      <w:r>
        <w:rPr>
          <w:i/>
          <w:iCs/>
          <w:sz w:val="20"/>
          <w:szCs w:val="20"/>
        </w:rPr>
        <w:t>in addition</w:t>
      </w:r>
      <w:r>
        <w:rPr>
          <w:sz w:val="20"/>
          <w:szCs w:val="20"/>
        </w:rPr>
        <w:t xml:space="preserve"> to the basic, qualitative narrative structure of the project and second publication</w:t>
      </w:r>
      <w:r w:rsidRPr="00DE2B25">
        <w:rPr>
          <w:sz w:val="20"/>
          <w:szCs w:val="20"/>
        </w:rPr>
        <w:t>.  The very structure of the Guide suggests a common narrative of institutional, programmatic development which could be used to compare one institution’s development or program to another: Institutional Choices, Action Steps, Informed Judgments</w:t>
      </w:r>
      <w:r>
        <w:rPr>
          <w:sz w:val="20"/>
          <w:szCs w:val="20"/>
        </w:rPr>
        <w:t xml:space="preserve"> (what has been learned at each institution from the process)</w:t>
      </w:r>
      <w:r w:rsidRPr="00DE2B25">
        <w:rPr>
          <w:sz w:val="20"/>
          <w:szCs w:val="20"/>
        </w:rPr>
        <w:t xml:space="preserve">, </w:t>
      </w:r>
      <w:r>
        <w:rPr>
          <w:sz w:val="20"/>
          <w:szCs w:val="20"/>
        </w:rPr>
        <w:t xml:space="preserve">and </w:t>
      </w:r>
      <w:r w:rsidRPr="00DE2B25">
        <w:rPr>
          <w:sz w:val="20"/>
          <w:szCs w:val="20"/>
        </w:rPr>
        <w:t xml:space="preserve">Further Improvements.  And, indeed, within the guide, there is a sense of the narrative nature of liberal learning development that is the principle of the guide’s use:  “It’s the </w:t>
      </w:r>
      <w:r w:rsidRPr="00DE2B25">
        <w:rPr>
          <w:i/>
          <w:sz w:val="20"/>
          <w:szCs w:val="20"/>
        </w:rPr>
        <w:t>journeying</w:t>
      </w:r>
      <w:r w:rsidRPr="00DE2B25">
        <w:rPr>
          <w:sz w:val="20"/>
          <w:szCs w:val="20"/>
        </w:rPr>
        <w:t xml:space="preserve"> that’s important here” (p. 8).</w:t>
      </w:r>
      <w:r>
        <w:rPr>
          <w:sz w:val="20"/>
          <w:szCs w:val="20"/>
        </w:rPr>
        <w:t xml:space="preserve">  In Lee’s judgment the guide is a proper </w:t>
      </w:r>
      <w:r w:rsidRPr="00DE2B25">
        <w:rPr>
          <w:sz w:val="20"/>
          <w:szCs w:val="20"/>
        </w:rPr>
        <w:t xml:space="preserve">vehicle to make the production of assessment products discussed </w:t>
      </w:r>
      <w:r>
        <w:rPr>
          <w:sz w:val="20"/>
          <w:szCs w:val="20"/>
        </w:rPr>
        <w:t>above available to the academic and</w:t>
      </w:r>
      <w:r w:rsidRPr="00DE2B25">
        <w:rPr>
          <w:sz w:val="20"/>
          <w:szCs w:val="20"/>
        </w:rPr>
        <w:t xml:space="preserve"> general public.</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AGLS published the results of their non-core text study:  </w:t>
      </w:r>
      <w:r>
        <w:rPr>
          <w:i/>
          <w:iCs/>
          <w:sz w:val="20"/>
          <w:szCs w:val="20"/>
        </w:rPr>
        <w:t xml:space="preserve">Judgment </w:t>
      </w:r>
      <w:r w:rsidRPr="00F22F54">
        <w:rPr>
          <w:i/>
          <w:iCs/>
          <w:sz w:val="20"/>
          <w:szCs w:val="20"/>
        </w:rPr>
        <w:t>of Quality</w:t>
      </w:r>
      <w:r>
        <w:rPr>
          <w:sz w:val="20"/>
          <w:szCs w:val="20"/>
        </w:rPr>
        <w:t xml:space="preserve"> which can be accessed through their website (</w:t>
      </w:r>
      <w:hyperlink r:id="rId8" w:history="1">
        <w:r w:rsidRPr="00F91936">
          <w:rPr>
            <w:rStyle w:val="Hyperlink"/>
            <w:sz w:val="20"/>
            <w:szCs w:val="20"/>
          </w:rPr>
          <w:t>http://www.agls.org/</w:t>
        </w:r>
      </w:hyperlink>
      <w:r>
        <w:rPr>
          <w:sz w:val="20"/>
          <w:szCs w:val="20"/>
        </w:rPr>
        <w:t xml:space="preserve">).  Chapters of ACTC’s forthcoming </w:t>
      </w:r>
      <w:r w:rsidRPr="00F22F54">
        <w:rPr>
          <w:i/>
          <w:iCs/>
          <w:sz w:val="20"/>
          <w:szCs w:val="20"/>
        </w:rPr>
        <w:t>Qualitative Narrative Assessment: Core Text Programs in Review</w:t>
      </w:r>
      <w:r>
        <w:rPr>
          <w:sz w:val="20"/>
          <w:szCs w:val="20"/>
        </w:rPr>
        <w:t xml:space="preserve"> narrate the mission and goals of the liberal arts, core text program of each institution.  They indicate the syllabi and course content, including texts used, and </w:t>
      </w:r>
      <w:proofErr w:type="gramStart"/>
      <w:r>
        <w:rPr>
          <w:sz w:val="20"/>
          <w:szCs w:val="20"/>
        </w:rPr>
        <w:t>narrate</w:t>
      </w:r>
      <w:proofErr w:type="gramEnd"/>
      <w:r>
        <w:rPr>
          <w:sz w:val="20"/>
          <w:szCs w:val="20"/>
        </w:rPr>
        <w:t xml:space="preserve"> the formation of an assessment committee or group responsible for conducting the project.  Each institution, having determined its goals by the group or committee, then specifies various methods of collecting insights into the core text education being offered and learned by students.  Finally, both expected and unexpected outcomes in relation to goals are presented, with examples drawn from student learning exemplified in papers, projects, or records of discussions, and supplemented, in some cases with quantitative data.    The consistent object is to present a qualitative, narrative “brief” of a program’s liberal arts, core text education – from goals, through courses and texts, to learning achieved – that is framed by the four choices of the AGLS Guide.</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In the second edition of our </w:t>
      </w:r>
      <w:r w:rsidRPr="001837F8">
        <w:rPr>
          <w:i/>
          <w:iCs/>
          <w:sz w:val="20"/>
          <w:szCs w:val="20"/>
        </w:rPr>
        <w:t>QNA Core Texts Programs in Review</w:t>
      </w:r>
      <w:r>
        <w:rPr>
          <w:sz w:val="20"/>
          <w:szCs w:val="20"/>
        </w:rPr>
        <w:t xml:space="preserve"> each institution will contribute a similarly structured chapter so that, in principle, both booklets can be read “across” as well as “down.”  That is, each chapter produced by each institution will have a section on Institutional Choices, Action Steps, Informed Judgments and Further Improvements.  The steps outlined above are meant as identifiable stages of thought, action and production, reflection and next steps an institution takes in the process of assessing the qualities of its particular, again, often unique, core text program.</w:t>
      </w:r>
    </w:p>
    <w:p w:rsidR="002542EE" w:rsidRDefault="002542EE" w:rsidP="002542EE">
      <w:pPr>
        <w:autoSpaceDE w:val="0"/>
        <w:adjustRightInd w:val="0"/>
        <w:rPr>
          <w:sz w:val="20"/>
          <w:szCs w:val="20"/>
        </w:rPr>
      </w:pPr>
    </w:p>
    <w:p w:rsidR="002542EE" w:rsidRDefault="002542EE" w:rsidP="002542EE">
      <w:pPr>
        <w:autoSpaceDE w:val="0"/>
        <w:adjustRightInd w:val="0"/>
        <w:rPr>
          <w:sz w:val="20"/>
          <w:szCs w:val="20"/>
        </w:rPr>
      </w:pPr>
      <w:r>
        <w:rPr>
          <w:sz w:val="20"/>
          <w:szCs w:val="20"/>
        </w:rPr>
        <w:t xml:space="preserve">Below are the four questions to be </w:t>
      </w:r>
      <w:r w:rsidRPr="001837F8">
        <w:rPr>
          <w:i/>
          <w:iCs/>
          <w:sz w:val="20"/>
          <w:szCs w:val="20"/>
        </w:rPr>
        <w:t xml:space="preserve">adapted </w:t>
      </w:r>
      <w:r>
        <w:rPr>
          <w:sz w:val="20"/>
          <w:szCs w:val="20"/>
        </w:rPr>
        <w:t xml:space="preserve">to particular core text programs were organized by four steps of an assessment process indicated in the </w:t>
      </w:r>
      <w:proofErr w:type="gramStart"/>
      <w:r>
        <w:rPr>
          <w:sz w:val="20"/>
          <w:szCs w:val="20"/>
        </w:rPr>
        <w:t>Guide:</w:t>
      </w:r>
      <w:proofErr w:type="gramEnd"/>
    </w:p>
    <w:p w:rsidR="002542EE" w:rsidRPr="001837F8" w:rsidRDefault="002542EE" w:rsidP="002542EE">
      <w:pPr>
        <w:rPr>
          <w:sz w:val="20"/>
          <w:szCs w:val="20"/>
        </w:rPr>
      </w:pPr>
      <w:r>
        <w:rPr>
          <w:sz w:val="20"/>
          <w:szCs w:val="20"/>
        </w:rPr>
        <w:tab/>
      </w:r>
      <w:r w:rsidRPr="001837F8">
        <w:rPr>
          <w:sz w:val="20"/>
          <w:szCs w:val="20"/>
        </w:rPr>
        <w:t>Under Institutional Choices:</w:t>
      </w:r>
      <w:r w:rsidRPr="001837F8">
        <w:rPr>
          <w:b/>
          <w:sz w:val="20"/>
          <w:szCs w:val="20"/>
        </w:rPr>
        <w:t xml:space="preserve"> </w:t>
      </w:r>
      <w:r w:rsidRPr="001837F8">
        <w:rPr>
          <w:sz w:val="20"/>
          <w:szCs w:val="20"/>
        </w:rPr>
        <w:t>To what common student learning objectives (reading</w:t>
      </w:r>
      <w:r>
        <w:rPr>
          <w:sz w:val="20"/>
          <w:szCs w:val="20"/>
        </w:rPr>
        <w:t xml:space="preserve"> this as the ends, </w:t>
      </w:r>
      <w:r w:rsidRPr="001837F8">
        <w:rPr>
          <w:sz w:val="20"/>
          <w:szCs w:val="20"/>
        </w:rPr>
        <w:t>goals, or objectives</w:t>
      </w:r>
      <w:r>
        <w:rPr>
          <w:sz w:val="20"/>
          <w:szCs w:val="20"/>
        </w:rPr>
        <w:t xml:space="preserve"> of the program</w:t>
      </w:r>
      <w:r w:rsidRPr="001837F8">
        <w:rPr>
          <w:sz w:val="20"/>
          <w:szCs w:val="20"/>
        </w:rPr>
        <w:t>) are we committed for all students… in our programs and as an expression of institutional mission?</w:t>
      </w:r>
    </w:p>
    <w:p w:rsidR="002542EE" w:rsidRPr="001837F8" w:rsidRDefault="002542EE" w:rsidP="002542EE">
      <w:pPr>
        <w:rPr>
          <w:sz w:val="20"/>
          <w:szCs w:val="20"/>
        </w:rPr>
      </w:pPr>
      <w:r w:rsidRPr="001837F8">
        <w:rPr>
          <w:sz w:val="20"/>
          <w:szCs w:val="20"/>
        </w:rPr>
        <w:tab/>
        <w:t>Under Action Steps:   How do our planning and operational processes for [our core text program] produce a curriculum that is purposeful, coherent, engaging, rigorous and cumulative [as expressed not only in its goals, but in its syllabi and reading content]?</w:t>
      </w:r>
    </w:p>
    <w:p w:rsidR="002542EE" w:rsidRPr="001837F8" w:rsidRDefault="002542EE" w:rsidP="002542EE">
      <w:pPr>
        <w:rPr>
          <w:sz w:val="20"/>
          <w:szCs w:val="20"/>
        </w:rPr>
      </w:pPr>
      <w:r w:rsidRPr="001837F8">
        <w:rPr>
          <w:b/>
          <w:sz w:val="20"/>
          <w:szCs w:val="20"/>
        </w:rPr>
        <w:tab/>
      </w:r>
      <w:r w:rsidRPr="001837F8">
        <w:rPr>
          <w:sz w:val="20"/>
          <w:szCs w:val="20"/>
        </w:rPr>
        <w:t>Under Informed Judgments:</w:t>
      </w:r>
      <w:r w:rsidRPr="001837F8">
        <w:rPr>
          <w:b/>
          <w:sz w:val="20"/>
          <w:szCs w:val="20"/>
        </w:rPr>
        <w:t xml:space="preserve"> </w:t>
      </w:r>
      <w:r w:rsidRPr="001837F8">
        <w:rPr>
          <w:sz w:val="20"/>
          <w:szCs w:val="20"/>
        </w:rPr>
        <w:t>What is our evidence…that our graduates (or our matriculating students) have acquired or are acquiring the knowledge, arts, and skills in core text programs expected by the institution and faculty?</w:t>
      </w:r>
    </w:p>
    <w:p w:rsidR="002542EE" w:rsidRPr="001837F8" w:rsidRDefault="002542EE" w:rsidP="002542EE">
      <w:pPr>
        <w:rPr>
          <w:sz w:val="20"/>
          <w:szCs w:val="20"/>
        </w:rPr>
      </w:pPr>
      <w:r w:rsidRPr="001837F8">
        <w:rPr>
          <w:sz w:val="20"/>
          <w:szCs w:val="20"/>
        </w:rPr>
        <w:tab/>
        <w:t xml:space="preserve">Under Further Improvements:  To what extent </w:t>
      </w:r>
      <w:proofErr w:type="gramStart"/>
      <w:r w:rsidRPr="001837F8">
        <w:rPr>
          <w:sz w:val="20"/>
          <w:szCs w:val="20"/>
        </w:rPr>
        <w:t>do our faculty</w:t>
      </w:r>
      <w:proofErr w:type="gramEnd"/>
      <w:r w:rsidRPr="001837F8">
        <w:rPr>
          <w:sz w:val="20"/>
          <w:szCs w:val="20"/>
        </w:rPr>
        <w:t xml:space="preserve"> examine the results of assessment, discuss their implications, and use them to adjust or improve the program?</w:t>
      </w:r>
    </w:p>
    <w:p w:rsidR="002542EE" w:rsidRPr="001837F8" w:rsidRDefault="002542EE" w:rsidP="002542EE">
      <w:pPr>
        <w:rPr>
          <w:sz w:val="20"/>
          <w:szCs w:val="20"/>
        </w:rPr>
      </w:pPr>
    </w:p>
    <w:p w:rsidR="002542EE" w:rsidRDefault="002542EE" w:rsidP="002542EE">
      <w:pPr>
        <w:rPr>
          <w:sz w:val="20"/>
          <w:szCs w:val="20"/>
        </w:rPr>
      </w:pPr>
      <w:r>
        <w:rPr>
          <w:sz w:val="20"/>
          <w:szCs w:val="20"/>
        </w:rPr>
        <w:t xml:space="preserve">Note that </w:t>
      </w:r>
      <w:r w:rsidRPr="001837F8">
        <w:rPr>
          <w:sz w:val="20"/>
          <w:szCs w:val="20"/>
        </w:rPr>
        <w:t xml:space="preserve">there is no mention of </w:t>
      </w:r>
      <w:r w:rsidRPr="001837F8">
        <w:rPr>
          <w:i/>
          <w:sz w:val="20"/>
          <w:szCs w:val="20"/>
        </w:rPr>
        <w:t>measurement</w:t>
      </w:r>
      <w:r w:rsidRPr="001837F8">
        <w:rPr>
          <w:sz w:val="20"/>
          <w:szCs w:val="20"/>
        </w:rPr>
        <w:t xml:space="preserve"> in those questions.   This is not to say that the ACTC emphasis cannot admit of measurement or that some ACTC institutions will not employ statistical measures.  But “measurement” </w:t>
      </w:r>
      <w:r>
        <w:rPr>
          <w:sz w:val="20"/>
          <w:szCs w:val="20"/>
        </w:rPr>
        <w:t xml:space="preserve">of a variety of core text, liberal arts educations </w:t>
      </w:r>
      <w:r w:rsidRPr="001837F8">
        <w:rPr>
          <w:sz w:val="20"/>
          <w:szCs w:val="20"/>
        </w:rPr>
        <w:t>be achieved</w:t>
      </w:r>
      <w:r>
        <w:rPr>
          <w:sz w:val="20"/>
          <w:szCs w:val="20"/>
        </w:rPr>
        <w:t xml:space="preserve"> principally</w:t>
      </w:r>
      <w:r w:rsidRPr="001837F8">
        <w:rPr>
          <w:sz w:val="20"/>
          <w:szCs w:val="20"/>
        </w:rPr>
        <w:t xml:space="preserve"> through narration and exemplification, not (only) through statistical tables.</w:t>
      </w:r>
      <w:r>
        <w:rPr>
          <w:sz w:val="20"/>
          <w:szCs w:val="20"/>
        </w:rPr>
        <w:t xml:space="preserve">  Central to this qualitative effort should be some discussion of particular texts, used by the program and by students that seem to have made a descriptive difference in the learning students have achieved in the program.</w:t>
      </w:r>
    </w:p>
    <w:p w:rsidR="002542EE" w:rsidRDefault="002542EE" w:rsidP="002542EE">
      <w:pPr>
        <w:rPr>
          <w:sz w:val="20"/>
          <w:szCs w:val="20"/>
        </w:rPr>
      </w:pPr>
    </w:p>
    <w:p w:rsidR="002542EE" w:rsidRPr="001837F8" w:rsidRDefault="002542EE" w:rsidP="002542EE">
      <w:pPr>
        <w:rPr>
          <w:sz w:val="20"/>
          <w:szCs w:val="20"/>
        </w:rPr>
      </w:pPr>
      <w:r>
        <w:rPr>
          <w:sz w:val="20"/>
          <w:szCs w:val="20"/>
        </w:rPr>
        <w:lastRenderedPageBreak/>
        <w:t xml:space="preserve">Since the project is primarily </w:t>
      </w:r>
      <w:r>
        <w:rPr>
          <w:i/>
          <w:iCs/>
          <w:sz w:val="20"/>
          <w:szCs w:val="20"/>
        </w:rPr>
        <w:t>qualitative</w:t>
      </w:r>
      <w:r>
        <w:rPr>
          <w:sz w:val="20"/>
          <w:szCs w:val="20"/>
        </w:rPr>
        <w:t xml:space="preserve"> it is important to note that the ends, goals and objectives within or even beyond the mission of the institution are part of the review.  It is perfectly fine for a </w:t>
      </w:r>
      <w:r w:rsidRPr="00855D51">
        <w:rPr>
          <w:i/>
          <w:iCs/>
          <w:sz w:val="20"/>
          <w:szCs w:val="20"/>
        </w:rPr>
        <w:t>qualitative</w:t>
      </w:r>
      <w:r>
        <w:rPr>
          <w:sz w:val="20"/>
          <w:szCs w:val="20"/>
        </w:rPr>
        <w:t xml:space="preserve"> procedure to question a program’s goals or objectives, or, surprisingly, to show that there are unforeseen consequences of a program that its goals never envisioned.  Indeed, such questions and demonstrations can enhance the value of the participation in the project for an institution and the larger readership.</w:t>
      </w:r>
    </w:p>
    <w:p w:rsidR="002542EE" w:rsidRPr="001837F8" w:rsidRDefault="002542EE" w:rsidP="002542EE">
      <w:pPr>
        <w:rPr>
          <w:sz w:val="20"/>
          <w:szCs w:val="20"/>
        </w:rPr>
      </w:pPr>
    </w:p>
    <w:p w:rsidR="002542EE" w:rsidRPr="00B268FC" w:rsidRDefault="002542EE" w:rsidP="002542EE">
      <w:pPr>
        <w:rPr>
          <w:sz w:val="20"/>
          <w:szCs w:val="20"/>
        </w:rPr>
      </w:pPr>
      <w:r>
        <w:rPr>
          <w:sz w:val="20"/>
          <w:szCs w:val="20"/>
        </w:rPr>
        <w:t xml:space="preserve">Finally, the question of “extent” of adjustment and improvement, under Further Improvements, warrants careful attention.  Some programs are, at some points in time, strong enough that they need little or no adjustment, others need considerable reshaping.   There is no assumption in this process that a program </w:t>
      </w:r>
      <w:r>
        <w:rPr>
          <w:i/>
          <w:iCs/>
          <w:sz w:val="20"/>
          <w:szCs w:val="20"/>
        </w:rPr>
        <w:t>must</w:t>
      </w:r>
      <w:r>
        <w:rPr>
          <w:sz w:val="20"/>
          <w:szCs w:val="20"/>
        </w:rPr>
        <w:t xml:space="preserve"> find something to improve.</w:t>
      </w:r>
    </w:p>
    <w:p w:rsidR="002542EE" w:rsidRDefault="002542EE" w:rsidP="002542EE">
      <w:pPr>
        <w:rPr>
          <w:sz w:val="20"/>
          <w:szCs w:val="20"/>
        </w:rPr>
      </w:pPr>
    </w:p>
    <w:p w:rsidR="002542EE" w:rsidRDefault="002542EE" w:rsidP="002542EE">
      <w:pPr>
        <w:rPr>
          <w:sz w:val="20"/>
          <w:szCs w:val="20"/>
        </w:rPr>
      </w:pPr>
      <w:r>
        <w:rPr>
          <w:sz w:val="20"/>
          <w:szCs w:val="20"/>
        </w:rPr>
        <w:t>Burk’s Introduction to the first volume gives an excellent overview of both the aims and the results of the initial cohort.  As with the first cohort, so with the second: ACTC is less interested in each institution ‘finishing on time’ or ‘producing comparable results’ as it is in assembling chapters which narrate the efforts to qualitatively assess a core text program, what an institution’s efforts were able to achieve, and what implications that achievement might have for the future.   Reading Burk’s Introduction will assure participants in this second cohort of wide latitude in achievement.</w:t>
      </w:r>
    </w:p>
    <w:p w:rsidR="002542EE" w:rsidRDefault="002542EE" w:rsidP="002542EE">
      <w:pPr>
        <w:rPr>
          <w:sz w:val="20"/>
          <w:szCs w:val="20"/>
        </w:rPr>
      </w:pPr>
    </w:p>
    <w:p w:rsidR="002542EE" w:rsidRDefault="002542EE" w:rsidP="002542EE">
      <w:pPr>
        <w:rPr>
          <w:sz w:val="20"/>
          <w:szCs w:val="20"/>
        </w:rPr>
      </w:pPr>
      <w:r>
        <w:rPr>
          <w:sz w:val="20"/>
          <w:szCs w:val="20"/>
        </w:rPr>
        <w:t>A slightly revised schedule of achievements will be sent out later in the fall of 2014, but institutions can anticipate the following schedule in the process moving toward a second publication:</w:t>
      </w:r>
    </w:p>
    <w:p w:rsidR="002542EE" w:rsidRDefault="002542EE" w:rsidP="002542EE">
      <w:pPr>
        <w:rPr>
          <w:sz w:val="20"/>
          <w:szCs w:val="20"/>
        </w:rPr>
      </w:pPr>
      <w:r>
        <w:rPr>
          <w:sz w:val="20"/>
          <w:szCs w:val="20"/>
        </w:rPr>
        <w:tab/>
        <w:t>1)   Fall and Winter 2014/2015: qualitative narrative assessment project established with participating faculty and administrators, a team leader,  a description of the core text program (including its goals and actual courses) and a developing sense of what the assessment group will focus on.   In other words: what does the program want to learn about its students’ learning?</w:t>
      </w:r>
    </w:p>
    <w:p w:rsidR="002542EE" w:rsidRDefault="002542EE" w:rsidP="002542EE">
      <w:pPr>
        <w:rPr>
          <w:sz w:val="20"/>
          <w:szCs w:val="20"/>
        </w:rPr>
      </w:pPr>
      <w:r>
        <w:rPr>
          <w:sz w:val="20"/>
          <w:szCs w:val="20"/>
        </w:rPr>
        <w:tab/>
        <w:t>2)  Spring 2015: Presentation at ACTC annual conference in a panel or panels on QNA of the above.</w:t>
      </w:r>
    </w:p>
    <w:p w:rsidR="002542EE" w:rsidRDefault="002542EE" w:rsidP="002542EE">
      <w:pPr>
        <w:rPr>
          <w:sz w:val="20"/>
          <w:szCs w:val="20"/>
        </w:rPr>
      </w:pPr>
      <w:r>
        <w:rPr>
          <w:sz w:val="20"/>
          <w:szCs w:val="20"/>
        </w:rPr>
        <w:tab/>
        <w:t xml:space="preserve">3)  Summer 2015 through </w:t>
      </w:r>
      <w:proofErr w:type="gramStart"/>
      <w:r>
        <w:rPr>
          <w:sz w:val="20"/>
          <w:szCs w:val="20"/>
        </w:rPr>
        <w:t>Winter</w:t>
      </w:r>
      <w:proofErr w:type="gramEnd"/>
      <w:r>
        <w:rPr>
          <w:sz w:val="20"/>
          <w:szCs w:val="20"/>
        </w:rPr>
        <w:t xml:space="preserve"> 2016</w:t>
      </w:r>
    </w:p>
    <w:p w:rsidR="002542EE" w:rsidRDefault="002542EE" w:rsidP="002542EE">
      <w:pPr>
        <w:rPr>
          <w:sz w:val="20"/>
          <w:szCs w:val="20"/>
        </w:rPr>
      </w:pPr>
      <w:r>
        <w:rPr>
          <w:sz w:val="20"/>
          <w:szCs w:val="20"/>
        </w:rPr>
        <w:tab/>
      </w:r>
      <w:r>
        <w:rPr>
          <w:sz w:val="20"/>
          <w:szCs w:val="20"/>
        </w:rPr>
        <w:tab/>
        <w:t>a)  Development of plan of ‘action steps’ for implementation of assessment</w:t>
      </w:r>
    </w:p>
    <w:p w:rsidR="002542EE" w:rsidRDefault="002542EE" w:rsidP="002542EE">
      <w:pPr>
        <w:rPr>
          <w:sz w:val="20"/>
          <w:szCs w:val="20"/>
        </w:rPr>
      </w:pPr>
      <w:r>
        <w:rPr>
          <w:sz w:val="20"/>
          <w:szCs w:val="20"/>
        </w:rPr>
        <w:tab/>
      </w:r>
      <w:r>
        <w:rPr>
          <w:sz w:val="20"/>
          <w:szCs w:val="20"/>
        </w:rPr>
        <w:tab/>
        <w:t>b)  First gathering of examples of student learning (implementation of action steps)</w:t>
      </w:r>
    </w:p>
    <w:p w:rsidR="002542EE" w:rsidRDefault="002542EE" w:rsidP="002542EE">
      <w:pPr>
        <w:rPr>
          <w:sz w:val="20"/>
          <w:szCs w:val="20"/>
        </w:rPr>
      </w:pPr>
      <w:r>
        <w:rPr>
          <w:sz w:val="20"/>
          <w:szCs w:val="20"/>
        </w:rPr>
        <w:tab/>
      </w:r>
      <w:r>
        <w:rPr>
          <w:sz w:val="20"/>
          <w:szCs w:val="20"/>
        </w:rPr>
        <w:tab/>
        <w:t>c)  First judgment of what the examples are telling the faculty about student learning in the program;</w:t>
      </w:r>
    </w:p>
    <w:p w:rsidR="002542EE" w:rsidRDefault="002542EE" w:rsidP="002542EE">
      <w:pPr>
        <w:rPr>
          <w:sz w:val="20"/>
          <w:szCs w:val="20"/>
        </w:rPr>
      </w:pPr>
      <w:r>
        <w:rPr>
          <w:sz w:val="20"/>
          <w:szCs w:val="20"/>
        </w:rPr>
        <w:tab/>
        <w:t>4)  Spring 2016:  Presentation of (3) above at ACTC Annual Conference in 2016</w:t>
      </w:r>
    </w:p>
    <w:p w:rsidR="002542EE" w:rsidRDefault="002542EE" w:rsidP="002542EE">
      <w:pPr>
        <w:rPr>
          <w:sz w:val="20"/>
          <w:szCs w:val="20"/>
        </w:rPr>
      </w:pPr>
      <w:r>
        <w:rPr>
          <w:sz w:val="20"/>
          <w:szCs w:val="20"/>
        </w:rPr>
        <w:tab/>
        <w:t>5)  Summer –</w:t>
      </w:r>
      <w:proofErr w:type="gramStart"/>
      <w:r>
        <w:rPr>
          <w:sz w:val="20"/>
          <w:szCs w:val="20"/>
        </w:rPr>
        <w:t>Winter</w:t>
      </w:r>
      <w:proofErr w:type="gramEnd"/>
      <w:r>
        <w:rPr>
          <w:sz w:val="20"/>
          <w:szCs w:val="20"/>
        </w:rPr>
        <w:t xml:space="preserve"> of 2016/2017</w:t>
      </w:r>
    </w:p>
    <w:p w:rsidR="002542EE" w:rsidRDefault="002542EE" w:rsidP="002542EE">
      <w:pPr>
        <w:rPr>
          <w:sz w:val="20"/>
          <w:szCs w:val="20"/>
        </w:rPr>
      </w:pPr>
      <w:r>
        <w:rPr>
          <w:sz w:val="20"/>
          <w:szCs w:val="20"/>
        </w:rPr>
        <w:tab/>
      </w:r>
      <w:r>
        <w:rPr>
          <w:sz w:val="20"/>
          <w:szCs w:val="20"/>
        </w:rPr>
        <w:tab/>
        <w:t xml:space="preserve">a)  Adjustment of plans for completion of gathering evidence of student learning </w:t>
      </w:r>
    </w:p>
    <w:p w:rsidR="002542EE" w:rsidRDefault="002542EE" w:rsidP="002542EE">
      <w:pPr>
        <w:rPr>
          <w:sz w:val="20"/>
          <w:szCs w:val="20"/>
        </w:rPr>
      </w:pPr>
      <w:r>
        <w:rPr>
          <w:sz w:val="20"/>
          <w:szCs w:val="20"/>
        </w:rPr>
        <w:tab/>
      </w:r>
      <w:r>
        <w:rPr>
          <w:sz w:val="20"/>
          <w:szCs w:val="20"/>
        </w:rPr>
        <w:tab/>
        <w:t>b)  Completion of gathering evidence of student learning</w:t>
      </w:r>
    </w:p>
    <w:p w:rsidR="002542EE" w:rsidRDefault="002542EE" w:rsidP="002542EE">
      <w:pPr>
        <w:rPr>
          <w:sz w:val="20"/>
          <w:szCs w:val="20"/>
        </w:rPr>
      </w:pPr>
      <w:r>
        <w:rPr>
          <w:sz w:val="20"/>
          <w:szCs w:val="20"/>
        </w:rPr>
        <w:tab/>
      </w:r>
      <w:r>
        <w:rPr>
          <w:sz w:val="20"/>
          <w:szCs w:val="20"/>
        </w:rPr>
        <w:tab/>
        <w:t>c)  First draft narrative including mission/goals/course descriptions, processes of assessment/ questions faculty asked of the evidence of student learning/important core texts in answering those questions and supplying evidence of learning</w:t>
      </w:r>
    </w:p>
    <w:p w:rsidR="002542EE" w:rsidRDefault="002542EE" w:rsidP="002542EE">
      <w:pPr>
        <w:rPr>
          <w:sz w:val="20"/>
          <w:szCs w:val="20"/>
        </w:rPr>
      </w:pPr>
      <w:r>
        <w:rPr>
          <w:sz w:val="20"/>
          <w:szCs w:val="20"/>
        </w:rPr>
        <w:tab/>
        <w:t>6)  Spring of 2017:  Presentation of some aspect of the first draft narrative at ACTC Annual Conference of 2017.</w:t>
      </w:r>
    </w:p>
    <w:p w:rsidR="002542EE" w:rsidRDefault="002542EE" w:rsidP="002542EE">
      <w:pPr>
        <w:rPr>
          <w:sz w:val="20"/>
          <w:szCs w:val="20"/>
        </w:rPr>
      </w:pPr>
      <w:r>
        <w:rPr>
          <w:sz w:val="20"/>
          <w:szCs w:val="20"/>
        </w:rPr>
        <w:tab/>
        <w:t xml:space="preserve">7)  Summer through </w:t>
      </w:r>
      <w:proofErr w:type="gramStart"/>
      <w:r>
        <w:rPr>
          <w:sz w:val="20"/>
          <w:szCs w:val="20"/>
        </w:rPr>
        <w:t>Fall</w:t>
      </w:r>
      <w:proofErr w:type="gramEnd"/>
      <w:r>
        <w:rPr>
          <w:sz w:val="20"/>
          <w:szCs w:val="20"/>
        </w:rPr>
        <w:t xml:space="preserve"> of 2017: Final draft of institution’s chapter on QNA.</w:t>
      </w:r>
    </w:p>
    <w:p w:rsidR="002542EE" w:rsidRDefault="002542EE" w:rsidP="002542EE">
      <w:pPr>
        <w:rPr>
          <w:sz w:val="20"/>
          <w:szCs w:val="20"/>
        </w:rPr>
      </w:pPr>
      <w:r>
        <w:rPr>
          <w:sz w:val="20"/>
          <w:szCs w:val="20"/>
        </w:rPr>
        <w:tab/>
        <w:t>8)  Spring 2018: Presentation of some aspect of final chapter at ACTC’s Annual Conference</w:t>
      </w:r>
    </w:p>
    <w:p w:rsidR="002542EE" w:rsidRDefault="002542EE" w:rsidP="002542EE">
      <w:pPr>
        <w:rPr>
          <w:sz w:val="20"/>
          <w:szCs w:val="20"/>
        </w:rPr>
      </w:pPr>
      <w:r>
        <w:rPr>
          <w:sz w:val="20"/>
          <w:szCs w:val="20"/>
        </w:rPr>
        <w:tab/>
        <w:t>9)  December 2018: Publication of second cohort of QNA.</w:t>
      </w:r>
    </w:p>
    <w:p w:rsidR="002542EE" w:rsidRDefault="002542EE" w:rsidP="002542EE">
      <w:pPr>
        <w:rPr>
          <w:sz w:val="20"/>
          <w:szCs w:val="20"/>
        </w:rPr>
      </w:pPr>
    </w:p>
    <w:p w:rsidR="002542EE" w:rsidRDefault="002542EE" w:rsidP="002542EE">
      <w:pPr>
        <w:rPr>
          <w:sz w:val="20"/>
          <w:szCs w:val="20"/>
        </w:rPr>
      </w:pPr>
      <w:r>
        <w:rPr>
          <w:sz w:val="20"/>
          <w:szCs w:val="20"/>
        </w:rPr>
        <w:t xml:space="preserve">Essentially, there will be two groups which participants in this cohort can draw on for discussion and consultation throughout the entire schedule: (a) the second group itself and (b) the first cohort members. </w:t>
      </w:r>
    </w:p>
    <w:p w:rsidR="002542EE" w:rsidRDefault="002542EE" w:rsidP="002542EE">
      <w:pPr>
        <w:rPr>
          <w:sz w:val="20"/>
          <w:szCs w:val="20"/>
        </w:rPr>
      </w:pPr>
    </w:p>
    <w:p w:rsidR="002542EE" w:rsidRDefault="002542EE" w:rsidP="002542EE">
      <w:pPr>
        <w:rPr>
          <w:sz w:val="20"/>
          <w:szCs w:val="20"/>
        </w:rPr>
      </w:pPr>
      <w:r>
        <w:rPr>
          <w:sz w:val="20"/>
          <w:szCs w:val="20"/>
        </w:rPr>
        <w:t>Ultimately, the ACTC QNA project – its first cohort and now its second cohort – is aimed less at establishing a “method” than it is in drawing a ‘map’ or ‘topography’ of core text, liberal arts programs that will allow, through useful comparisons, how institutions can develop their own, particular core texts programs and, then, speak to colleagues and the public about the unique achievements of their students.  In the words of Kathleen Burk, the editor of the first cohort pamphlet, we seek in the second cohort to produce:</w:t>
      </w:r>
    </w:p>
    <w:p w:rsidR="002542EE" w:rsidRDefault="002542EE" w:rsidP="002542EE">
      <w:pPr>
        <w:rPr>
          <w:sz w:val="20"/>
          <w:szCs w:val="20"/>
        </w:rPr>
      </w:pPr>
    </w:p>
    <w:p w:rsidR="002542EE" w:rsidRPr="003F0F67" w:rsidRDefault="002542EE" w:rsidP="002542EE">
      <w:pPr>
        <w:pStyle w:val="Default"/>
        <w:rPr>
          <w:sz w:val="20"/>
          <w:szCs w:val="20"/>
        </w:rPr>
      </w:pPr>
    </w:p>
    <w:p w:rsidR="002542EE" w:rsidRPr="003F0F67" w:rsidRDefault="002542EE" w:rsidP="002542EE">
      <w:pPr>
        <w:ind w:left="720"/>
        <w:rPr>
          <w:sz w:val="20"/>
          <w:szCs w:val="20"/>
        </w:rPr>
      </w:pPr>
      <w:r w:rsidRPr="003F0F67">
        <w:rPr>
          <w:sz w:val="20"/>
          <w:szCs w:val="20"/>
        </w:rPr>
        <w:lastRenderedPageBreak/>
        <w:t xml:space="preserve">…a book of stories: stories of … quite distinct institutions united in an effort to deepen the understanding of assessment of student learning in meaningful ways. [These institutions] share a conviction, voiced by the faculty and administrators that participate in ACTC, that quantitative methods of documenting student learning outcomes should be supplemented with qualitative methods that probe more deeply into the value of liberal arts learning, specifically learning the tradition of wisdom recorded in the core texts of civilizations, in order to produce a more fully realized understanding of the benefit of such an education for students.  </w:t>
      </w:r>
    </w:p>
    <w:p w:rsidR="002542EE" w:rsidRPr="003F0F67" w:rsidRDefault="002542EE" w:rsidP="002542EE">
      <w:pPr>
        <w:rPr>
          <w:sz w:val="20"/>
          <w:szCs w:val="20"/>
        </w:rPr>
      </w:pPr>
    </w:p>
    <w:p w:rsidR="002542EE" w:rsidRPr="001837F8" w:rsidRDefault="002542EE" w:rsidP="002542EE">
      <w:pPr>
        <w:rPr>
          <w:sz w:val="20"/>
          <w:szCs w:val="20"/>
        </w:rPr>
      </w:pPr>
    </w:p>
    <w:p w:rsidR="002542EE" w:rsidRDefault="002542EE" w:rsidP="002542EE">
      <w:pPr>
        <w:rPr>
          <w:sz w:val="20"/>
          <w:szCs w:val="20"/>
        </w:rPr>
      </w:pPr>
      <w:r>
        <w:rPr>
          <w:sz w:val="20"/>
          <w:szCs w:val="20"/>
        </w:rPr>
        <w:t xml:space="preserve">On behalf of ACTC, Kathleen Burk and David </w:t>
      </w:r>
      <w:proofErr w:type="spellStart"/>
      <w:r>
        <w:rPr>
          <w:sz w:val="20"/>
          <w:szCs w:val="20"/>
        </w:rPr>
        <w:t>Dimattio</w:t>
      </w:r>
      <w:proofErr w:type="spellEnd"/>
      <w:r>
        <w:rPr>
          <w:sz w:val="20"/>
          <w:szCs w:val="20"/>
        </w:rPr>
        <w:t xml:space="preserve">, I welcome you to the second cohort of </w:t>
      </w:r>
      <w:r w:rsidRPr="0085195A">
        <w:rPr>
          <w:i/>
          <w:iCs/>
          <w:sz w:val="20"/>
          <w:szCs w:val="20"/>
        </w:rPr>
        <w:t>Qualitative Narrative Assessment: Core Texts Programs in Review</w:t>
      </w:r>
      <w:r>
        <w:rPr>
          <w:sz w:val="20"/>
          <w:szCs w:val="20"/>
        </w:rPr>
        <w:t>.   This is truly important national and international work.</w:t>
      </w:r>
    </w:p>
    <w:p w:rsidR="002542EE" w:rsidRDefault="002542EE" w:rsidP="002542EE">
      <w:pPr>
        <w:rPr>
          <w:sz w:val="20"/>
          <w:szCs w:val="20"/>
        </w:rPr>
      </w:pPr>
    </w:p>
    <w:p w:rsidR="002542EE" w:rsidRDefault="002542EE" w:rsidP="002542EE">
      <w:pPr>
        <w:rPr>
          <w:sz w:val="20"/>
          <w:szCs w:val="20"/>
        </w:rPr>
      </w:pPr>
    </w:p>
    <w:p w:rsidR="002542EE" w:rsidRDefault="002542EE" w:rsidP="002542EE">
      <w:pPr>
        <w:rPr>
          <w:sz w:val="20"/>
          <w:szCs w:val="20"/>
        </w:rPr>
      </w:pPr>
      <w:r>
        <w:rPr>
          <w:sz w:val="20"/>
          <w:szCs w:val="20"/>
        </w:rPr>
        <w:t>Yours,</w:t>
      </w:r>
    </w:p>
    <w:p w:rsidR="002542EE" w:rsidRDefault="002542EE" w:rsidP="002542EE">
      <w:pPr>
        <w:rPr>
          <w:sz w:val="20"/>
          <w:szCs w:val="20"/>
        </w:rPr>
      </w:pPr>
    </w:p>
    <w:p w:rsidR="002542EE" w:rsidRDefault="002542EE" w:rsidP="002542EE">
      <w:pPr>
        <w:rPr>
          <w:sz w:val="20"/>
          <w:szCs w:val="20"/>
        </w:rPr>
      </w:pPr>
    </w:p>
    <w:p w:rsidR="002542EE" w:rsidRDefault="002542EE" w:rsidP="002542EE">
      <w:pPr>
        <w:rPr>
          <w:sz w:val="20"/>
          <w:szCs w:val="20"/>
        </w:rPr>
      </w:pPr>
    </w:p>
    <w:p w:rsidR="002542EE" w:rsidRDefault="002542EE" w:rsidP="002542EE">
      <w:pPr>
        <w:rPr>
          <w:sz w:val="20"/>
          <w:szCs w:val="20"/>
        </w:rPr>
      </w:pPr>
      <w:r>
        <w:rPr>
          <w:sz w:val="20"/>
          <w:szCs w:val="20"/>
        </w:rPr>
        <w:t>J. Scott Lee</w:t>
      </w:r>
    </w:p>
    <w:p w:rsidR="002542EE" w:rsidRPr="001837F8" w:rsidRDefault="002542EE" w:rsidP="002542EE">
      <w:pPr>
        <w:rPr>
          <w:sz w:val="20"/>
          <w:szCs w:val="20"/>
        </w:rPr>
      </w:pPr>
      <w:r>
        <w:rPr>
          <w:sz w:val="20"/>
          <w:szCs w:val="20"/>
        </w:rPr>
        <w:t>Executive Director, ACTC</w:t>
      </w:r>
    </w:p>
    <w:p w:rsidR="001D529F" w:rsidRPr="00D914E2" w:rsidRDefault="002542EE" w:rsidP="00621F75">
      <w:pPr>
        <w:rPr>
          <w:lang w:val="en"/>
        </w:rPr>
      </w:pPr>
      <w:r>
        <w:rPr>
          <w:lang w:val="en"/>
        </w:rPr>
        <w:t>802</w:t>
      </w:r>
      <w:bookmarkStart w:id="0" w:name="_GoBack"/>
      <w:bookmarkEnd w:id="0"/>
      <w:r>
        <w:rPr>
          <w:lang w:val="en"/>
        </w:rPr>
        <w:t xml:space="preserve"> 222 4376</w:t>
      </w:r>
    </w:p>
    <w:sectPr w:rsidR="001D529F" w:rsidRPr="00D914E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News Gothic MT">
    <w:altName w:val="Arial"/>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F78A2"/>
    <w:multiLevelType w:val="hybridMultilevel"/>
    <w:tmpl w:val="C8DC1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712D4D"/>
    <w:multiLevelType w:val="hybridMultilevel"/>
    <w:tmpl w:val="975A0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FD80AAF"/>
    <w:multiLevelType w:val="hybridMultilevel"/>
    <w:tmpl w:val="A5309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8004A0"/>
    <w:multiLevelType w:val="hybridMultilevel"/>
    <w:tmpl w:val="53EA9C26"/>
    <w:lvl w:ilvl="0" w:tplc="04090001">
      <w:start w:val="1"/>
      <w:numFmt w:val="bullet"/>
      <w:lvlText w:val=""/>
      <w:lvlJc w:val="left"/>
      <w:pPr>
        <w:tabs>
          <w:tab w:val="num" w:pos="1485"/>
        </w:tabs>
        <w:ind w:left="1485" w:hanging="360"/>
      </w:pPr>
      <w:rPr>
        <w:rFonts w:ascii="Symbol" w:hAnsi="Symbol" w:hint="default"/>
      </w:rPr>
    </w:lvl>
    <w:lvl w:ilvl="1" w:tplc="04090003">
      <w:start w:val="1"/>
      <w:numFmt w:val="bullet"/>
      <w:lvlText w:val="o"/>
      <w:lvlJc w:val="left"/>
      <w:pPr>
        <w:tabs>
          <w:tab w:val="num" w:pos="2205"/>
        </w:tabs>
        <w:ind w:left="2205" w:hanging="360"/>
      </w:pPr>
      <w:rPr>
        <w:rFonts w:ascii="Courier New" w:hAnsi="Courier New" w:hint="default"/>
      </w:rPr>
    </w:lvl>
    <w:lvl w:ilvl="2" w:tplc="04090005" w:tentative="1">
      <w:start w:val="1"/>
      <w:numFmt w:val="bullet"/>
      <w:lvlText w:val=""/>
      <w:lvlJc w:val="left"/>
      <w:pPr>
        <w:tabs>
          <w:tab w:val="num" w:pos="2925"/>
        </w:tabs>
        <w:ind w:left="2925" w:hanging="360"/>
      </w:pPr>
      <w:rPr>
        <w:rFonts w:ascii="Wingdings" w:hAnsi="Wingdings" w:hint="default"/>
      </w:rPr>
    </w:lvl>
    <w:lvl w:ilvl="3" w:tplc="04090001" w:tentative="1">
      <w:start w:val="1"/>
      <w:numFmt w:val="bullet"/>
      <w:lvlText w:val=""/>
      <w:lvlJc w:val="left"/>
      <w:pPr>
        <w:tabs>
          <w:tab w:val="num" w:pos="3645"/>
        </w:tabs>
        <w:ind w:left="3645" w:hanging="360"/>
      </w:pPr>
      <w:rPr>
        <w:rFonts w:ascii="Symbol" w:hAnsi="Symbol" w:hint="default"/>
      </w:rPr>
    </w:lvl>
    <w:lvl w:ilvl="4" w:tplc="04090003" w:tentative="1">
      <w:start w:val="1"/>
      <w:numFmt w:val="bullet"/>
      <w:lvlText w:val="o"/>
      <w:lvlJc w:val="left"/>
      <w:pPr>
        <w:tabs>
          <w:tab w:val="num" w:pos="4365"/>
        </w:tabs>
        <w:ind w:left="4365" w:hanging="360"/>
      </w:pPr>
      <w:rPr>
        <w:rFonts w:ascii="Courier New" w:hAnsi="Courier New" w:hint="default"/>
      </w:rPr>
    </w:lvl>
    <w:lvl w:ilvl="5" w:tplc="04090005" w:tentative="1">
      <w:start w:val="1"/>
      <w:numFmt w:val="bullet"/>
      <w:lvlText w:val=""/>
      <w:lvlJc w:val="left"/>
      <w:pPr>
        <w:tabs>
          <w:tab w:val="num" w:pos="5085"/>
        </w:tabs>
        <w:ind w:left="5085" w:hanging="360"/>
      </w:pPr>
      <w:rPr>
        <w:rFonts w:ascii="Wingdings" w:hAnsi="Wingdings" w:hint="default"/>
      </w:rPr>
    </w:lvl>
    <w:lvl w:ilvl="6" w:tplc="04090001" w:tentative="1">
      <w:start w:val="1"/>
      <w:numFmt w:val="bullet"/>
      <w:lvlText w:val=""/>
      <w:lvlJc w:val="left"/>
      <w:pPr>
        <w:tabs>
          <w:tab w:val="num" w:pos="5805"/>
        </w:tabs>
        <w:ind w:left="5805" w:hanging="360"/>
      </w:pPr>
      <w:rPr>
        <w:rFonts w:ascii="Symbol" w:hAnsi="Symbol" w:hint="default"/>
      </w:rPr>
    </w:lvl>
    <w:lvl w:ilvl="7" w:tplc="04090003" w:tentative="1">
      <w:start w:val="1"/>
      <w:numFmt w:val="bullet"/>
      <w:lvlText w:val="o"/>
      <w:lvlJc w:val="left"/>
      <w:pPr>
        <w:tabs>
          <w:tab w:val="num" w:pos="6525"/>
        </w:tabs>
        <w:ind w:left="6525" w:hanging="360"/>
      </w:pPr>
      <w:rPr>
        <w:rFonts w:ascii="Courier New" w:hAnsi="Courier New" w:hint="default"/>
      </w:rPr>
    </w:lvl>
    <w:lvl w:ilvl="8" w:tplc="04090005" w:tentative="1">
      <w:start w:val="1"/>
      <w:numFmt w:val="bullet"/>
      <w:lvlText w:val=""/>
      <w:lvlJc w:val="left"/>
      <w:pPr>
        <w:tabs>
          <w:tab w:val="num" w:pos="7245"/>
        </w:tabs>
        <w:ind w:left="7245"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F75"/>
    <w:rsid w:val="00081CDD"/>
    <w:rsid w:val="000A3C88"/>
    <w:rsid w:val="000B0B6D"/>
    <w:rsid w:val="000C3FBD"/>
    <w:rsid w:val="000E176A"/>
    <w:rsid w:val="00156DB9"/>
    <w:rsid w:val="001C33CA"/>
    <w:rsid w:val="001D529F"/>
    <w:rsid w:val="001E62E9"/>
    <w:rsid w:val="001F2725"/>
    <w:rsid w:val="002542EE"/>
    <w:rsid w:val="0029168B"/>
    <w:rsid w:val="002C1D29"/>
    <w:rsid w:val="002F11A4"/>
    <w:rsid w:val="002F5145"/>
    <w:rsid w:val="0034669D"/>
    <w:rsid w:val="0038426A"/>
    <w:rsid w:val="004345C7"/>
    <w:rsid w:val="00470006"/>
    <w:rsid w:val="004E244A"/>
    <w:rsid w:val="00505A8B"/>
    <w:rsid w:val="005163C0"/>
    <w:rsid w:val="005B30B5"/>
    <w:rsid w:val="005D26F9"/>
    <w:rsid w:val="005E19F8"/>
    <w:rsid w:val="00621F75"/>
    <w:rsid w:val="0064689B"/>
    <w:rsid w:val="006C0036"/>
    <w:rsid w:val="0072614D"/>
    <w:rsid w:val="007352EE"/>
    <w:rsid w:val="007368A1"/>
    <w:rsid w:val="007B7B59"/>
    <w:rsid w:val="0081169D"/>
    <w:rsid w:val="008838DB"/>
    <w:rsid w:val="008E27AA"/>
    <w:rsid w:val="009153EC"/>
    <w:rsid w:val="00992F54"/>
    <w:rsid w:val="009C04E2"/>
    <w:rsid w:val="00A217A1"/>
    <w:rsid w:val="00AB08AE"/>
    <w:rsid w:val="00B40AC7"/>
    <w:rsid w:val="00BA11A5"/>
    <w:rsid w:val="00BB0218"/>
    <w:rsid w:val="00C41FF9"/>
    <w:rsid w:val="00C43B35"/>
    <w:rsid w:val="00D106E3"/>
    <w:rsid w:val="00D72BC4"/>
    <w:rsid w:val="00D914E2"/>
    <w:rsid w:val="00DD028F"/>
    <w:rsid w:val="00DE080F"/>
    <w:rsid w:val="00DF4089"/>
    <w:rsid w:val="00E30B3B"/>
    <w:rsid w:val="00E30EEC"/>
    <w:rsid w:val="00E42C52"/>
    <w:rsid w:val="00E53A1B"/>
    <w:rsid w:val="00F654C4"/>
    <w:rsid w:val="00F92F67"/>
    <w:rsid w:val="00FA78BD"/>
    <w:rsid w:val="00FF0BB3"/>
    <w:rsid w:val="00FF7162"/>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F7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21F75"/>
    <w:pPr>
      <w:keepNext/>
      <w:outlineLvl w:val="0"/>
    </w:pPr>
    <w:rPr>
      <w:i/>
      <w:iCs/>
      <w:sz w:val="20"/>
    </w:rPr>
  </w:style>
  <w:style w:type="paragraph" w:styleId="Heading2">
    <w:name w:val="heading 2"/>
    <w:basedOn w:val="Normal"/>
    <w:next w:val="Normal"/>
    <w:link w:val="Heading2Char"/>
    <w:qFormat/>
    <w:rsid w:val="00621F75"/>
    <w:pPr>
      <w:keepNext/>
      <w:jc w:val="center"/>
      <w:outlineLvl w:val="1"/>
    </w:pPr>
    <w:rPr>
      <w:b/>
      <w:bCs/>
      <w:sz w:val="20"/>
      <w:szCs w:val="48"/>
    </w:rPr>
  </w:style>
  <w:style w:type="paragraph" w:styleId="Heading3">
    <w:name w:val="heading 3"/>
    <w:basedOn w:val="Normal"/>
    <w:next w:val="Normal"/>
    <w:link w:val="Heading3Char"/>
    <w:qFormat/>
    <w:rsid w:val="00621F75"/>
    <w:pPr>
      <w:keepNext/>
      <w:jc w:val="center"/>
      <w:outlineLvl w:val="2"/>
    </w:pPr>
    <w:rPr>
      <w:b/>
      <w:bCs/>
      <w:sz w:val="18"/>
      <w:szCs w:val="48"/>
    </w:rPr>
  </w:style>
  <w:style w:type="paragraph" w:styleId="Heading4">
    <w:name w:val="heading 4"/>
    <w:basedOn w:val="Normal"/>
    <w:next w:val="Normal"/>
    <w:link w:val="Heading4Char"/>
    <w:qFormat/>
    <w:rsid w:val="00621F75"/>
    <w:pPr>
      <w:keepNext/>
      <w:spacing w:line="170" w:lineRule="exact"/>
      <w:outlineLvl w:val="3"/>
    </w:pPr>
    <w:rPr>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1F75"/>
    <w:rPr>
      <w:rFonts w:ascii="Times New Roman" w:eastAsia="Times New Roman" w:hAnsi="Times New Roman" w:cs="Times New Roman"/>
      <w:i/>
      <w:iCs/>
      <w:sz w:val="20"/>
      <w:szCs w:val="24"/>
    </w:rPr>
  </w:style>
  <w:style w:type="character" w:customStyle="1" w:styleId="Heading2Char">
    <w:name w:val="Heading 2 Char"/>
    <w:basedOn w:val="DefaultParagraphFont"/>
    <w:link w:val="Heading2"/>
    <w:rsid w:val="00621F75"/>
    <w:rPr>
      <w:rFonts w:ascii="Times New Roman" w:eastAsia="Times New Roman" w:hAnsi="Times New Roman" w:cs="Times New Roman"/>
      <w:b/>
      <w:bCs/>
      <w:sz w:val="20"/>
      <w:szCs w:val="48"/>
    </w:rPr>
  </w:style>
  <w:style w:type="character" w:customStyle="1" w:styleId="Heading3Char">
    <w:name w:val="Heading 3 Char"/>
    <w:basedOn w:val="DefaultParagraphFont"/>
    <w:link w:val="Heading3"/>
    <w:rsid w:val="00621F75"/>
    <w:rPr>
      <w:rFonts w:ascii="Times New Roman" w:eastAsia="Times New Roman" w:hAnsi="Times New Roman" w:cs="Times New Roman"/>
      <w:b/>
      <w:bCs/>
      <w:sz w:val="18"/>
      <w:szCs w:val="48"/>
    </w:rPr>
  </w:style>
  <w:style w:type="character" w:customStyle="1" w:styleId="Heading4Char">
    <w:name w:val="Heading 4 Char"/>
    <w:basedOn w:val="DefaultParagraphFont"/>
    <w:link w:val="Heading4"/>
    <w:rsid w:val="00621F75"/>
    <w:rPr>
      <w:rFonts w:ascii="Times New Roman" w:eastAsia="Times New Roman" w:hAnsi="Times New Roman" w:cs="Times New Roman"/>
      <w:i/>
      <w:iCs/>
      <w:sz w:val="16"/>
      <w:szCs w:val="24"/>
    </w:rPr>
  </w:style>
  <w:style w:type="character" w:styleId="Hyperlink">
    <w:name w:val="Hyperlink"/>
    <w:basedOn w:val="DefaultParagraphFont"/>
    <w:uiPriority w:val="99"/>
    <w:rsid w:val="00621F75"/>
    <w:rPr>
      <w:color w:val="0000FF"/>
      <w:u w:val="single"/>
    </w:rPr>
  </w:style>
  <w:style w:type="paragraph" w:styleId="BodyText3">
    <w:name w:val="Body Text 3"/>
    <w:basedOn w:val="Normal"/>
    <w:link w:val="BodyText3Char"/>
    <w:semiHidden/>
    <w:rsid w:val="00621F75"/>
    <w:rPr>
      <w:sz w:val="18"/>
    </w:rPr>
  </w:style>
  <w:style w:type="character" w:customStyle="1" w:styleId="BodyText3Char">
    <w:name w:val="Body Text 3 Char"/>
    <w:basedOn w:val="DefaultParagraphFont"/>
    <w:link w:val="BodyText3"/>
    <w:semiHidden/>
    <w:rsid w:val="00621F75"/>
    <w:rPr>
      <w:rFonts w:ascii="Times New Roman" w:eastAsia="Times New Roman" w:hAnsi="Times New Roman" w:cs="Times New Roman"/>
      <w:sz w:val="18"/>
      <w:szCs w:val="24"/>
    </w:rPr>
  </w:style>
  <w:style w:type="paragraph" w:styleId="BodyText2">
    <w:name w:val="Body Text 2"/>
    <w:basedOn w:val="Normal"/>
    <w:link w:val="BodyText2Char"/>
    <w:semiHidden/>
    <w:rsid w:val="00621F75"/>
    <w:rPr>
      <w:i/>
      <w:iCs/>
      <w:sz w:val="16"/>
    </w:rPr>
  </w:style>
  <w:style w:type="character" w:customStyle="1" w:styleId="BodyText2Char">
    <w:name w:val="Body Text 2 Char"/>
    <w:basedOn w:val="DefaultParagraphFont"/>
    <w:link w:val="BodyText2"/>
    <w:semiHidden/>
    <w:rsid w:val="00621F75"/>
    <w:rPr>
      <w:rFonts w:ascii="Times New Roman" w:eastAsia="Times New Roman" w:hAnsi="Times New Roman" w:cs="Times New Roman"/>
      <w:i/>
      <w:iCs/>
      <w:sz w:val="16"/>
      <w:szCs w:val="24"/>
    </w:rPr>
  </w:style>
  <w:style w:type="paragraph" w:styleId="BodyText">
    <w:name w:val="Body Text"/>
    <w:basedOn w:val="Normal"/>
    <w:link w:val="BodyTextChar"/>
    <w:uiPriority w:val="99"/>
    <w:semiHidden/>
    <w:unhideWhenUsed/>
    <w:rsid w:val="00B40AC7"/>
    <w:pPr>
      <w:spacing w:after="120"/>
    </w:pPr>
  </w:style>
  <w:style w:type="character" w:customStyle="1" w:styleId="BodyTextChar">
    <w:name w:val="Body Text Char"/>
    <w:basedOn w:val="DefaultParagraphFont"/>
    <w:link w:val="BodyText"/>
    <w:uiPriority w:val="99"/>
    <w:semiHidden/>
    <w:rsid w:val="00B40AC7"/>
    <w:rPr>
      <w:rFonts w:ascii="Times New Roman" w:eastAsia="Times New Roman" w:hAnsi="Times New Roman" w:cs="Times New Roman"/>
      <w:sz w:val="24"/>
      <w:szCs w:val="24"/>
    </w:rPr>
  </w:style>
  <w:style w:type="paragraph" w:styleId="EnvelopeReturn">
    <w:name w:val="envelope return"/>
    <w:basedOn w:val="Normal"/>
    <w:semiHidden/>
    <w:rsid w:val="00B40AC7"/>
    <w:rPr>
      <w:rFonts w:cs="Arial"/>
      <w:sz w:val="20"/>
      <w:szCs w:val="20"/>
    </w:rPr>
  </w:style>
  <w:style w:type="paragraph" w:styleId="ListParagraph">
    <w:name w:val="List Paragraph"/>
    <w:basedOn w:val="Normal"/>
    <w:uiPriority w:val="34"/>
    <w:qFormat/>
    <w:rsid w:val="00B40AC7"/>
    <w:pPr>
      <w:ind w:left="720"/>
      <w:contextualSpacing/>
    </w:pPr>
  </w:style>
  <w:style w:type="paragraph" w:styleId="PlainText">
    <w:name w:val="Plain Text"/>
    <w:basedOn w:val="Normal"/>
    <w:link w:val="PlainTextChar"/>
    <w:uiPriority w:val="99"/>
    <w:unhideWhenUsed/>
    <w:rsid w:val="001E62E9"/>
    <w:rPr>
      <w:rFonts w:ascii="Consolas" w:eastAsia="Calibri" w:hAnsi="Consolas"/>
      <w:sz w:val="21"/>
      <w:szCs w:val="21"/>
      <w:lang w:bidi="en-US"/>
    </w:rPr>
  </w:style>
  <w:style w:type="character" w:customStyle="1" w:styleId="PlainTextChar">
    <w:name w:val="Plain Text Char"/>
    <w:basedOn w:val="DefaultParagraphFont"/>
    <w:link w:val="PlainText"/>
    <w:uiPriority w:val="99"/>
    <w:rsid w:val="001E62E9"/>
    <w:rPr>
      <w:rFonts w:ascii="Consolas" w:eastAsia="Calibri" w:hAnsi="Consolas" w:cs="Times New Roman"/>
      <w:sz w:val="21"/>
      <w:szCs w:val="21"/>
      <w:lang w:bidi="en-US"/>
    </w:rPr>
  </w:style>
  <w:style w:type="paragraph" w:customStyle="1" w:styleId="Default">
    <w:name w:val="Default"/>
    <w:rsid w:val="002542EE"/>
    <w:pPr>
      <w:autoSpaceDE w:val="0"/>
      <w:autoSpaceDN w:val="0"/>
      <w:adjustRightInd w:val="0"/>
      <w:spacing w:after="0" w:line="240" w:lineRule="auto"/>
    </w:pPr>
    <w:rPr>
      <w:rFonts w:ascii="Calibri" w:hAnsi="Calibri" w:cs="Calibri"/>
      <w:color w:val="000000"/>
      <w:sz w:val="24"/>
      <w:szCs w:val="24"/>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F7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21F75"/>
    <w:pPr>
      <w:keepNext/>
      <w:outlineLvl w:val="0"/>
    </w:pPr>
    <w:rPr>
      <w:i/>
      <w:iCs/>
      <w:sz w:val="20"/>
    </w:rPr>
  </w:style>
  <w:style w:type="paragraph" w:styleId="Heading2">
    <w:name w:val="heading 2"/>
    <w:basedOn w:val="Normal"/>
    <w:next w:val="Normal"/>
    <w:link w:val="Heading2Char"/>
    <w:qFormat/>
    <w:rsid w:val="00621F75"/>
    <w:pPr>
      <w:keepNext/>
      <w:jc w:val="center"/>
      <w:outlineLvl w:val="1"/>
    </w:pPr>
    <w:rPr>
      <w:b/>
      <w:bCs/>
      <w:sz w:val="20"/>
      <w:szCs w:val="48"/>
    </w:rPr>
  </w:style>
  <w:style w:type="paragraph" w:styleId="Heading3">
    <w:name w:val="heading 3"/>
    <w:basedOn w:val="Normal"/>
    <w:next w:val="Normal"/>
    <w:link w:val="Heading3Char"/>
    <w:qFormat/>
    <w:rsid w:val="00621F75"/>
    <w:pPr>
      <w:keepNext/>
      <w:jc w:val="center"/>
      <w:outlineLvl w:val="2"/>
    </w:pPr>
    <w:rPr>
      <w:b/>
      <w:bCs/>
      <w:sz w:val="18"/>
      <w:szCs w:val="48"/>
    </w:rPr>
  </w:style>
  <w:style w:type="paragraph" w:styleId="Heading4">
    <w:name w:val="heading 4"/>
    <w:basedOn w:val="Normal"/>
    <w:next w:val="Normal"/>
    <w:link w:val="Heading4Char"/>
    <w:qFormat/>
    <w:rsid w:val="00621F75"/>
    <w:pPr>
      <w:keepNext/>
      <w:spacing w:line="170" w:lineRule="exact"/>
      <w:outlineLvl w:val="3"/>
    </w:pPr>
    <w:rPr>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1F75"/>
    <w:rPr>
      <w:rFonts w:ascii="Times New Roman" w:eastAsia="Times New Roman" w:hAnsi="Times New Roman" w:cs="Times New Roman"/>
      <w:i/>
      <w:iCs/>
      <w:sz w:val="20"/>
      <w:szCs w:val="24"/>
    </w:rPr>
  </w:style>
  <w:style w:type="character" w:customStyle="1" w:styleId="Heading2Char">
    <w:name w:val="Heading 2 Char"/>
    <w:basedOn w:val="DefaultParagraphFont"/>
    <w:link w:val="Heading2"/>
    <w:rsid w:val="00621F75"/>
    <w:rPr>
      <w:rFonts w:ascii="Times New Roman" w:eastAsia="Times New Roman" w:hAnsi="Times New Roman" w:cs="Times New Roman"/>
      <w:b/>
      <w:bCs/>
      <w:sz w:val="20"/>
      <w:szCs w:val="48"/>
    </w:rPr>
  </w:style>
  <w:style w:type="character" w:customStyle="1" w:styleId="Heading3Char">
    <w:name w:val="Heading 3 Char"/>
    <w:basedOn w:val="DefaultParagraphFont"/>
    <w:link w:val="Heading3"/>
    <w:rsid w:val="00621F75"/>
    <w:rPr>
      <w:rFonts w:ascii="Times New Roman" w:eastAsia="Times New Roman" w:hAnsi="Times New Roman" w:cs="Times New Roman"/>
      <w:b/>
      <w:bCs/>
      <w:sz w:val="18"/>
      <w:szCs w:val="48"/>
    </w:rPr>
  </w:style>
  <w:style w:type="character" w:customStyle="1" w:styleId="Heading4Char">
    <w:name w:val="Heading 4 Char"/>
    <w:basedOn w:val="DefaultParagraphFont"/>
    <w:link w:val="Heading4"/>
    <w:rsid w:val="00621F75"/>
    <w:rPr>
      <w:rFonts w:ascii="Times New Roman" w:eastAsia="Times New Roman" w:hAnsi="Times New Roman" w:cs="Times New Roman"/>
      <w:i/>
      <w:iCs/>
      <w:sz w:val="16"/>
      <w:szCs w:val="24"/>
    </w:rPr>
  </w:style>
  <w:style w:type="character" w:styleId="Hyperlink">
    <w:name w:val="Hyperlink"/>
    <w:basedOn w:val="DefaultParagraphFont"/>
    <w:uiPriority w:val="99"/>
    <w:rsid w:val="00621F75"/>
    <w:rPr>
      <w:color w:val="0000FF"/>
      <w:u w:val="single"/>
    </w:rPr>
  </w:style>
  <w:style w:type="paragraph" w:styleId="BodyText3">
    <w:name w:val="Body Text 3"/>
    <w:basedOn w:val="Normal"/>
    <w:link w:val="BodyText3Char"/>
    <w:semiHidden/>
    <w:rsid w:val="00621F75"/>
    <w:rPr>
      <w:sz w:val="18"/>
    </w:rPr>
  </w:style>
  <w:style w:type="character" w:customStyle="1" w:styleId="BodyText3Char">
    <w:name w:val="Body Text 3 Char"/>
    <w:basedOn w:val="DefaultParagraphFont"/>
    <w:link w:val="BodyText3"/>
    <w:semiHidden/>
    <w:rsid w:val="00621F75"/>
    <w:rPr>
      <w:rFonts w:ascii="Times New Roman" w:eastAsia="Times New Roman" w:hAnsi="Times New Roman" w:cs="Times New Roman"/>
      <w:sz w:val="18"/>
      <w:szCs w:val="24"/>
    </w:rPr>
  </w:style>
  <w:style w:type="paragraph" w:styleId="BodyText2">
    <w:name w:val="Body Text 2"/>
    <w:basedOn w:val="Normal"/>
    <w:link w:val="BodyText2Char"/>
    <w:semiHidden/>
    <w:rsid w:val="00621F75"/>
    <w:rPr>
      <w:i/>
      <w:iCs/>
      <w:sz w:val="16"/>
    </w:rPr>
  </w:style>
  <w:style w:type="character" w:customStyle="1" w:styleId="BodyText2Char">
    <w:name w:val="Body Text 2 Char"/>
    <w:basedOn w:val="DefaultParagraphFont"/>
    <w:link w:val="BodyText2"/>
    <w:semiHidden/>
    <w:rsid w:val="00621F75"/>
    <w:rPr>
      <w:rFonts w:ascii="Times New Roman" w:eastAsia="Times New Roman" w:hAnsi="Times New Roman" w:cs="Times New Roman"/>
      <w:i/>
      <w:iCs/>
      <w:sz w:val="16"/>
      <w:szCs w:val="24"/>
    </w:rPr>
  </w:style>
  <w:style w:type="paragraph" w:styleId="BodyText">
    <w:name w:val="Body Text"/>
    <w:basedOn w:val="Normal"/>
    <w:link w:val="BodyTextChar"/>
    <w:uiPriority w:val="99"/>
    <w:semiHidden/>
    <w:unhideWhenUsed/>
    <w:rsid w:val="00B40AC7"/>
    <w:pPr>
      <w:spacing w:after="120"/>
    </w:pPr>
  </w:style>
  <w:style w:type="character" w:customStyle="1" w:styleId="BodyTextChar">
    <w:name w:val="Body Text Char"/>
    <w:basedOn w:val="DefaultParagraphFont"/>
    <w:link w:val="BodyText"/>
    <w:uiPriority w:val="99"/>
    <w:semiHidden/>
    <w:rsid w:val="00B40AC7"/>
    <w:rPr>
      <w:rFonts w:ascii="Times New Roman" w:eastAsia="Times New Roman" w:hAnsi="Times New Roman" w:cs="Times New Roman"/>
      <w:sz w:val="24"/>
      <w:szCs w:val="24"/>
    </w:rPr>
  </w:style>
  <w:style w:type="paragraph" w:styleId="EnvelopeReturn">
    <w:name w:val="envelope return"/>
    <w:basedOn w:val="Normal"/>
    <w:semiHidden/>
    <w:rsid w:val="00B40AC7"/>
    <w:rPr>
      <w:rFonts w:cs="Arial"/>
      <w:sz w:val="20"/>
      <w:szCs w:val="20"/>
    </w:rPr>
  </w:style>
  <w:style w:type="paragraph" w:styleId="ListParagraph">
    <w:name w:val="List Paragraph"/>
    <w:basedOn w:val="Normal"/>
    <w:uiPriority w:val="34"/>
    <w:qFormat/>
    <w:rsid w:val="00B40AC7"/>
    <w:pPr>
      <w:ind w:left="720"/>
      <w:contextualSpacing/>
    </w:pPr>
  </w:style>
  <w:style w:type="paragraph" w:styleId="PlainText">
    <w:name w:val="Plain Text"/>
    <w:basedOn w:val="Normal"/>
    <w:link w:val="PlainTextChar"/>
    <w:uiPriority w:val="99"/>
    <w:unhideWhenUsed/>
    <w:rsid w:val="001E62E9"/>
    <w:rPr>
      <w:rFonts w:ascii="Consolas" w:eastAsia="Calibri" w:hAnsi="Consolas"/>
      <w:sz w:val="21"/>
      <w:szCs w:val="21"/>
      <w:lang w:bidi="en-US"/>
    </w:rPr>
  </w:style>
  <w:style w:type="character" w:customStyle="1" w:styleId="PlainTextChar">
    <w:name w:val="Plain Text Char"/>
    <w:basedOn w:val="DefaultParagraphFont"/>
    <w:link w:val="PlainText"/>
    <w:uiPriority w:val="99"/>
    <w:rsid w:val="001E62E9"/>
    <w:rPr>
      <w:rFonts w:ascii="Consolas" w:eastAsia="Calibri" w:hAnsi="Consolas" w:cs="Times New Roman"/>
      <w:sz w:val="21"/>
      <w:szCs w:val="21"/>
      <w:lang w:bidi="en-US"/>
    </w:rPr>
  </w:style>
  <w:style w:type="paragraph" w:customStyle="1" w:styleId="Default">
    <w:name w:val="Default"/>
    <w:rsid w:val="002542EE"/>
    <w:pPr>
      <w:autoSpaceDE w:val="0"/>
      <w:autoSpaceDN w:val="0"/>
      <w:adjustRightInd w:val="0"/>
      <w:spacing w:after="0" w:line="240" w:lineRule="auto"/>
    </w:pPr>
    <w:rPr>
      <w:rFonts w:ascii="Calibri" w:hAnsi="Calibri" w:cs="Calibri"/>
      <w:color w:val="000000"/>
      <w:sz w:val="24"/>
      <w:szCs w:val="24"/>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103917">
      <w:bodyDiv w:val="1"/>
      <w:marLeft w:val="0"/>
      <w:marRight w:val="0"/>
      <w:marTop w:val="0"/>
      <w:marBottom w:val="0"/>
      <w:divBdr>
        <w:top w:val="none" w:sz="0" w:space="0" w:color="auto"/>
        <w:left w:val="none" w:sz="0" w:space="0" w:color="auto"/>
        <w:bottom w:val="none" w:sz="0" w:space="0" w:color="auto"/>
        <w:right w:val="none" w:sz="0" w:space="0" w:color="auto"/>
      </w:divBdr>
    </w:div>
    <w:div w:id="1520393501">
      <w:bodyDiv w:val="1"/>
      <w:marLeft w:val="0"/>
      <w:marRight w:val="0"/>
      <w:marTop w:val="0"/>
      <w:marBottom w:val="0"/>
      <w:divBdr>
        <w:top w:val="none" w:sz="0" w:space="0" w:color="auto"/>
        <w:left w:val="none" w:sz="0" w:space="0" w:color="auto"/>
        <w:bottom w:val="none" w:sz="0" w:space="0" w:color="auto"/>
        <w:right w:val="none" w:sz="0" w:space="0" w:color="auto"/>
      </w:divBdr>
    </w:div>
    <w:div w:id="192375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gls.org/" TargetMode="External"/><Relationship Id="rId3" Type="http://schemas.microsoft.com/office/2007/relationships/stylesWithEffects" Target="stylesWithEffects.xml"/><Relationship Id="rId7" Type="http://schemas.openxmlformats.org/officeDocument/2006/relationships/hyperlink" Target="http://www.coretexts.org/organization/institutional-membershi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scottlee@prodigy.ne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2108</Words>
  <Characters>11515</Characters>
  <Application>Microsoft Office Word</Application>
  <DocSecurity>0</DocSecurity>
  <Lines>157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cp:lastModifiedBy>
  <cp:revision>2</cp:revision>
  <cp:lastPrinted>2014-06-21T18:56:00Z</cp:lastPrinted>
  <dcterms:created xsi:type="dcterms:W3CDTF">2014-10-30T19:20:00Z</dcterms:created>
  <dcterms:modified xsi:type="dcterms:W3CDTF">2014-10-30T19:20:00Z</dcterms:modified>
</cp:coreProperties>
</file>